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48" w:type="dxa"/>
        <w:tblBorders>
          <w:bottom w:val="single" w:sz="18" w:space="0" w:color="auto"/>
        </w:tblBorders>
        <w:tblLayout w:type="fixed"/>
        <w:tblLook w:val="0000" w:firstRow="0" w:lastRow="0" w:firstColumn="0" w:lastColumn="0" w:noHBand="0" w:noVBand="0"/>
      </w:tblPr>
      <w:tblGrid>
        <w:gridCol w:w="10548"/>
      </w:tblGrid>
      <w:tr w:rsidR="00A50268" w:rsidRPr="00132294" w:rsidTr="00A77CB1">
        <w:tc>
          <w:tcPr>
            <w:tcW w:w="10548" w:type="dxa"/>
            <w:tcBorders>
              <w:top w:val="nil"/>
              <w:left w:val="nil"/>
              <w:bottom w:val="single" w:sz="18" w:space="0" w:color="auto"/>
              <w:right w:val="nil"/>
            </w:tcBorders>
          </w:tcPr>
          <w:p w:rsidR="00A50268" w:rsidRPr="00C81882" w:rsidRDefault="00A50268" w:rsidP="00A77CB1">
            <w:pPr>
              <w:pStyle w:val="Heading1"/>
              <w:rPr>
                <w:b/>
                <w:i w:val="0"/>
                <w:iCs w:val="0"/>
                <w:sz w:val="28"/>
                <w:szCs w:val="28"/>
              </w:rPr>
            </w:pPr>
            <w:r w:rsidRPr="00C81882">
              <w:rPr>
                <w:b/>
                <w:bCs/>
                <w:sz w:val="28"/>
                <w:szCs w:val="28"/>
                <w:u w:val="single"/>
              </w:rPr>
              <w:br w:type="page"/>
            </w:r>
            <w:r w:rsidRPr="00C81882">
              <w:rPr>
                <w:b/>
                <w:i w:val="0"/>
                <w:iCs w:val="0"/>
                <w:sz w:val="28"/>
                <w:szCs w:val="28"/>
              </w:rPr>
              <w:t xml:space="preserve">Human Resources Division </w:t>
            </w:r>
          </w:p>
          <w:p w:rsidR="00A50268" w:rsidRDefault="00A50268" w:rsidP="00A77CB1">
            <w:pPr>
              <w:rPr>
                <w:rFonts w:ascii="Arial" w:hAnsi="Arial" w:cs="Arial"/>
                <w:b/>
                <w:bCs/>
                <w:sz w:val="28"/>
                <w:szCs w:val="28"/>
              </w:rPr>
            </w:pPr>
            <w:r w:rsidRPr="00C81882">
              <w:rPr>
                <w:rFonts w:ascii="Arial" w:hAnsi="Arial" w:cs="Arial"/>
                <w:b/>
                <w:bCs/>
                <w:sz w:val="28"/>
                <w:szCs w:val="28"/>
              </w:rPr>
              <w:t>RECRUITMENT:</w:t>
            </w:r>
            <w:r>
              <w:rPr>
                <w:rFonts w:ascii="Arial" w:hAnsi="Arial" w:cs="Arial"/>
                <w:b/>
                <w:bCs/>
                <w:sz w:val="28"/>
                <w:szCs w:val="28"/>
              </w:rPr>
              <w:t xml:space="preserve"> Temporary changes to recruitment procedures to facilitate virtual interviews during the University Closure.</w:t>
            </w:r>
          </w:p>
          <w:p w:rsidR="00A50268" w:rsidRPr="00C81882" w:rsidRDefault="00A50268" w:rsidP="00A77CB1">
            <w:pPr>
              <w:rPr>
                <w:rFonts w:ascii="Arial" w:hAnsi="Arial" w:cs="Arial"/>
                <w:sz w:val="28"/>
                <w:szCs w:val="28"/>
              </w:rPr>
            </w:pPr>
            <w:r w:rsidRPr="00C81882">
              <w:rPr>
                <w:rFonts w:ascii="Arial" w:hAnsi="Arial" w:cs="Arial"/>
                <w:b/>
                <w:bCs/>
                <w:sz w:val="28"/>
                <w:szCs w:val="28"/>
              </w:rPr>
              <w:t xml:space="preserve"> </w:t>
            </w:r>
          </w:p>
        </w:tc>
      </w:tr>
    </w:tbl>
    <w:p w:rsidR="00A50268" w:rsidRDefault="00A50268" w:rsidP="00A50268">
      <w:pPr>
        <w:pStyle w:val="BodyText2"/>
        <w:rPr>
          <w:sz w:val="20"/>
          <w:szCs w:val="20"/>
        </w:rPr>
      </w:pPr>
    </w:p>
    <w:p w:rsidR="00A50268" w:rsidRPr="0059112E" w:rsidRDefault="00A50268" w:rsidP="00A50268">
      <w:pPr>
        <w:pStyle w:val="BodyText2"/>
        <w:rPr>
          <w:sz w:val="20"/>
          <w:szCs w:val="20"/>
        </w:rPr>
      </w:pPr>
      <w:r w:rsidRPr="0059112E">
        <w:rPr>
          <w:sz w:val="20"/>
          <w:szCs w:val="20"/>
        </w:rPr>
        <w:t xml:space="preserve">Below is a summary of the recruitment process, procedures, and amendments to our normal process during the </w:t>
      </w:r>
      <w:r>
        <w:rPr>
          <w:sz w:val="20"/>
          <w:szCs w:val="20"/>
        </w:rPr>
        <w:t>campus closure</w:t>
      </w:r>
      <w:r w:rsidRPr="0059112E">
        <w:rPr>
          <w:sz w:val="20"/>
          <w:szCs w:val="20"/>
        </w:rPr>
        <w:t xml:space="preserve">. </w:t>
      </w:r>
    </w:p>
    <w:p w:rsidR="00A50268" w:rsidRPr="0059112E" w:rsidRDefault="00A50268" w:rsidP="00A50268">
      <w:pPr>
        <w:pStyle w:val="BodyText2"/>
        <w:rPr>
          <w:sz w:val="20"/>
          <w:szCs w:val="20"/>
        </w:rPr>
      </w:pPr>
    </w:p>
    <w:p w:rsidR="00A50268" w:rsidRPr="0059112E" w:rsidRDefault="00A50268" w:rsidP="00A50268">
      <w:pPr>
        <w:pStyle w:val="BodyText2"/>
        <w:rPr>
          <w:sz w:val="20"/>
          <w:szCs w:val="20"/>
        </w:rPr>
      </w:pPr>
      <w:r w:rsidRPr="0059112E">
        <w:rPr>
          <w:b/>
          <w:bCs/>
          <w:sz w:val="20"/>
          <w:szCs w:val="20"/>
        </w:rPr>
        <w:t>Important:</w:t>
      </w:r>
      <w:r w:rsidRPr="0059112E">
        <w:rPr>
          <w:sz w:val="20"/>
          <w:szCs w:val="20"/>
        </w:rPr>
        <w:t xml:space="preserve"> </w:t>
      </w:r>
    </w:p>
    <w:p w:rsidR="00A50268" w:rsidRPr="0059112E" w:rsidRDefault="00A50268" w:rsidP="00A50268">
      <w:pPr>
        <w:pStyle w:val="BodyText2"/>
        <w:rPr>
          <w:sz w:val="20"/>
          <w:szCs w:val="20"/>
        </w:rPr>
      </w:pPr>
    </w:p>
    <w:p w:rsidR="00A50268" w:rsidRDefault="00A50268" w:rsidP="00A50268">
      <w:pPr>
        <w:pStyle w:val="BodyText2"/>
        <w:numPr>
          <w:ilvl w:val="0"/>
          <w:numId w:val="1"/>
        </w:numPr>
        <w:rPr>
          <w:sz w:val="20"/>
          <w:szCs w:val="20"/>
        </w:rPr>
      </w:pPr>
      <w:r w:rsidRPr="0059112E">
        <w:rPr>
          <w:sz w:val="20"/>
          <w:szCs w:val="20"/>
        </w:rPr>
        <w:t xml:space="preserve">Please refer to the Procedures for the Recruitment/Appointment of Faculty or Staff </w:t>
      </w:r>
      <w:r>
        <w:rPr>
          <w:sz w:val="20"/>
          <w:szCs w:val="20"/>
        </w:rPr>
        <w:t xml:space="preserve">posts </w:t>
      </w:r>
      <w:r w:rsidRPr="0059112E">
        <w:rPr>
          <w:sz w:val="20"/>
          <w:szCs w:val="20"/>
        </w:rPr>
        <w:t>as these contain the procedures in full as approved by Governing Authority available</w:t>
      </w:r>
      <w:r w:rsidRPr="00BF3C3D">
        <w:rPr>
          <w:sz w:val="20"/>
          <w:szCs w:val="20"/>
        </w:rPr>
        <w:t xml:space="preserve"> </w:t>
      </w:r>
      <w:hyperlink r:id="rId5" w:history="1">
        <w:r w:rsidRPr="00BF3C3D">
          <w:rPr>
            <w:rStyle w:val="Hyperlink"/>
            <w:sz w:val="20"/>
            <w:szCs w:val="20"/>
          </w:rPr>
          <w:t>he</w:t>
        </w:r>
        <w:r w:rsidRPr="00BF3C3D">
          <w:rPr>
            <w:rStyle w:val="Hyperlink"/>
            <w:sz w:val="20"/>
            <w:szCs w:val="20"/>
          </w:rPr>
          <w:t>r</w:t>
        </w:r>
        <w:r w:rsidRPr="00BF3C3D">
          <w:rPr>
            <w:rStyle w:val="Hyperlink"/>
            <w:sz w:val="20"/>
            <w:szCs w:val="20"/>
          </w:rPr>
          <w:t>e.</w:t>
        </w:r>
      </w:hyperlink>
    </w:p>
    <w:p w:rsidR="00A50268" w:rsidRPr="0059112E" w:rsidRDefault="00A50268" w:rsidP="00A50268">
      <w:pPr>
        <w:pStyle w:val="BodyText2"/>
        <w:numPr>
          <w:ilvl w:val="0"/>
          <w:numId w:val="1"/>
        </w:numPr>
        <w:rPr>
          <w:sz w:val="20"/>
          <w:szCs w:val="20"/>
        </w:rPr>
      </w:pPr>
      <w:r>
        <w:rPr>
          <w:sz w:val="20"/>
          <w:szCs w:val="20"/>
        </w:rPr>
        <w:t xml:space="preserve">Research posts </w:t>
      </w:r>
      <w:proofErr w:type="gramStart"/>
      <w:r>
        <w:rPr>
          <w:sz w:val="20"/>
          <w:szCs w:val="20"/>
        </w:rPr>
        <w:t>will be reviewed</w:t>
      </w:r>
      <w:proofErr w:type="gramEnd"/>
      <w:r>
        <w:rPr>
          <w:sz w:val="20"/>
          <w:szCs w:val="20"/>
        </w:rPr>
        <w:t xml:space="preserve"> on a case-by-case basis and will require sign off by the relevant Dean and VPR.</w:t>
      </w:r>
    </w:p>
    <w:p w:rsidR="00A50268" w:rsidRDefault="00A50268" w:rsidP="00A50268">
      <w:pPr>
        <w:pStyle w:val="BodyText2"/>
        <w:numPr>
          <w:ilvl w:val="0"/>
          <w:numId w:val="1"/>
        </w:numPr>
        <w:rPr>
          <w:sz w:val="20"/>
          <w:szCs w:val="20"/>
        </w:rPr>
      </w:pPr>
      <w:r w:rsidRPr="0059112E">
        <w:rPr>
          <w:sz w:val="20"/>
          <w:szCs w:val="20"/>
        </w:rPr>
        <w:t>The University of Limerick is an equal opportunities employer and does not discriminate against individuals.</w:t>
      </w:r>
    </w:p>
    <w:p w:rsidR="00A50268" w:rsidRPr="00B5037E" w:rsidRDefault="00A50268" w:rsidP="00A50268">
      <w:pPr>
        <w:numPr>
          <w:ilvl w:val="0"/>
          <w:numId w:val="1"/>
        </w:numPr>
        <w:rPr>
          <w:rFonts w:ascii="Arial" w:hAnsi="Arial" w:cs="Arial"/>
          <w:sz w:val="20"/>
          <w:szCs w:val="20"/>
        </w:rPr>
      </w:pPr>
      <w:r>
        <w:rPr>
          <w:rFonts w:ascii="Arial" w:hAnsi="Arial" w:cs="Arial"/>
          <w:sz w:val="20"/>
          <w:szCs w:val="20"/>
        </w:rPr>
        <w:t>Successful candidates with a contract of 12 months or  over will be subject to GA approval</w:t>
      </w:r>
      <w:r>
        <w:rPr>
          <w:rFonts w:ascii="Arial" w:hAnsi="Arial" w:cs="Arial"/>
          <w:sz w:val="20"/>
          <w:szCs w:val="20"/>
        </w:rPr>
        <w:t>. S</w:t>
      </w:r>
      <w:r>
        <w:rPr>
          <w:rFonts w:ascii="Arial" w:hAnsi="Arial" w:cs="Arial"/>
          <w:sz w:val="20"/>
          <w:szCs w:val="20"/>
        </w:rPr>
        <w:t>tart dates for competitions will be deferred until the University reopens (</w:t>
      </w:r>
      <w:r>
        <w:rPr>
          <w:rFonts w:ascii="Arial" w:hAnsi="Arial" w:cs="Arial"/>
          <w:sz w:val="20"/>
          <w:szCs w:val="20"/>
          <w:vertAlign w:val="superscript"/>
        </w:rPr>
        <w:t xml:space="preserve"> </w:t>
      </w:r>
      <w:r>
        <w:rPr>
          <w:rFonts w:ascii="Arial" w:hAnsi="Arial" w:cs="Arial"/>
          <w:sz w:val="20"/>
          <w:szCs w:val="20"/>
        </w:rPr>
        <w:t xml:space="preserve"> We do not expect start dates to be confirmed until the end of May at the earliest with start dates from July onwards) unless you have prior approval from your Dean or your functional Head.</w:t>
      </w:r>
    </w:p>
    <w:p w:rsidR="00A50268" w:rsidRPr="0059112E" w:rsidRDefault="00A50268" w:rsidP="00A50268">
      <w:pPr>
        <w:pStyle w:val="BodyText2"/>
        <w:numPr>
          <w:ilvl w:val="0"/>
          <w:numId w:val="1"/>
        </w:numPr>
        <w:rPr>
          <w:sz w:val="20"/>
          <w:szCs w:val="20"/>
        </w:rPr>
      </w:pPr>
      <w:r w:rsidRPr="0059112E">
        <w:rPr>
          <w:sz w:val="20"/>
          <w:szCs w:val="20"/>
        </w:rPr>
        <w:t xml:space="preserve">We will endeavour to align with the current procedures where practical </w:t>
      </w:r>
      <w:r>
        <w:rPr>
          <w:sz w:val="20"/>
          <w:szCs w:val="20"/>
        </w:rPr>
        <w:t>during the closure</w:t>
      </w:r>
      <w:r w:rsidRPr="0059112E">
        <w:rPr>
          <w:sz w:val="20"/>
          <w:szCs w:val="20"/>
        </w:rPr>
        <w:t xml:space="preserve">. </w:t>
      </w:r>
    </w:p>
    <w:p w:rsidR="00A50268" w:rsidRPr="0059112E" w:rsidRDefault="00A50268" w:rsidP="00A50268">
      <w:pPr>
        <w:pStyle w:val="BodyText2"/>
        <w:numPr>
          <w:ilvl w:val="0"/>
          <w:numId w:val="1"/>
        </w:numPr>
        <w:rPr>
          <w:sz w:val="20"/>
          <w:szCs w:val="20"/>
        </w:rPr>
      </w:pPr>
      <w:r w:rsidRPr="0059112E">
        <w:rPr>
          <w:sz w:val="20"/>
          <w:szCs w:val="20"/>
        </w:rPr>
        <w:t xml:space="preserve">Where required, all participants in the recruitment process will have to be flexible and understand the need to step outside standard procedures from time to time in order to conclude each competition whilst striving to maintain the integrity of the recruitment process. </w:t>
      </w:r>
    </w:p>
    <w:p w:rsidR="00A50268" w:rsidRPr="0059112E" w:rsidRDefault="00A50268" w:rsidP="00A50268">
      <w:pPr>
        <w:pStyle w:val="BodyText2"/>
        <w:numPr>
          <w:ilvl w:val="0"/>
          <w:numId w:val="1"/>
        </w:numPr>
        <w:rPr>
          <w:sz w:val="20"/>
          <w:szCs w:val="20"/>
        </w:rPr>
      </w:pPr>
      <w:r w:rsidRPr="0059112E">
        <w:rPr>
          <w:sz w:val="20"/>
          <w:szCs w:val="20"/>
        </w:rPr>
        <w:t>We will endeavour to ensure as high a rate of compliance as circumstances allow and continue to be fair and transparent.</w:t>
      </w:r>
    </w:p>
    <w:p w:rsidR="00A50268" w:rsidRPr="0059112E" w:rsidRDefault="00A50268" w:rsidP="00A50268">
      <w:pPr>
        <w:pStyle w:val="BodyText2"/>
        <w:rPr>
          <w:sz w:val="20"/>
          <w:szCs w:val="20"/>
        </w:rPr>
      </w:pPr>
      <w:r w:rsidRPr="0059112E">
        <w:rPr>
          <w:sz w:val="20"/>
          <w:szCs w:val="20"/>
        </w:rPr>
        <w:br/>
        <w:t xml:space="preserve">Recruitment related queries can be directed to </w:t>
      </w:r>
      <w:hyperlink r:id="rId6" w:history="1">
        <w:r w:rsidRPr="0059112E">
          <w:rPr>
            <w:rStyle w:val="Hyperlink"/>
            <w:sz w:val="20"/>
            <w:szCs w:val="20"/>
          </w:rPr>
          <w:t>erecruitment@ul.ie</w:t>
        </w:r>
      </w:hyperlink>
      <w:r w:rsidRPr="0059112E">
        <w:rPr>
          <w:sz w:val="20"/>
          <w:szCs w:val="20"/>
        </w:rPr>
        <w:t xml:space="preserve">.  </w:t>
      </w:r>
    </w:p>
    <w:p w:rsidR="00A50268" w:rsidRPr="0059112E" w:rsidRDefault="00A50268" w:rsidP="00A50268">
      <w:pPr>
        <w:rPr>
          <w:rFonts w:ascii="Arial" w:hAnsi="Arial" w:cs="Arial"/>
          <w:sz w:val="20"/>
          <w:szCs w:val="20"/>
        </w:rPr>
      </w:pPr>
    </w:p>
    <w:tbl>
      <w:tblPr>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2318"/>
        <w:gridCol w:w="6256"/>
      </w:tblGrid>
      <w:tr w:rsidR="00A50268" w:rsidRPr="0059112E" w:rsidTr="00A77CB1">
        <w:tblPrEx>
          <w:tblCellMar>
            <w:top w:w="0" w:type="dxa"/>
            <w:bottom w:w="0" w:type="dxa"/>
          </w:tblCellMar>
        </w:tblPrEx>
        <w:tc>
          <w:tcPr>
            <w:tcW w:w="693" w:type="dxa"/>
            <w:shd w:val="clear" w:color="auto" w:fill="auto"/>
          </w:tcPr>
          <w:p w:rsidR="00A50268" w:rsidRPr="0059112E" w:rsidRDefault="00A50268" w:rsidP="00A77CB1">
            <w:pPr>
              <w:spacing w:before="120" w:after="120"/>
              <w:jc w:val="center"/>
              <w:rPr>
                <w:rFonts w:ascii="Arial" w:hAnsi="Arial" w:cs="Arial"/>
                <w:b/>
                <w:bCs/>
                <w:sz w:val="22"/>
                <w:szCs w:val="22"/>
              </w:rPr>
            </w:pPr>
            <w:r w:rsidRPr="0059112E">
              <w:rPr>
                <w:rFonts w:ascii="Arial" w:hAnsi="Arial" w:cs="Arial"/>
                <w:b/>
                <w:bCs/>
                <w:sz w:val="22"/>
                <w:szCs w:val="22"/>
              </w:rPr>
              <w:t>Step</w:t>
            </w:r>
          </w:p>
        </w:tc>
        <w:tc>
          <w:tcPr>
            <w:tcW w:w="2318" w:type="dxa"/>
            <w:shd w:val="clear" w:color="auto" w:fill="auto"/>
          </w:tcPr>
          <w:p w:rsidR="00A50268" w:rsidRPr="0059112E" w:rsidRDefault="00A50268" w:rsidP="00A77CB1">
            <w:pPr>
              <w:pStyle w:val="Heading2"/>
              <w:spacing w:before="120" w:after="120"/>
              <w:jc w:val="left"/>
              <w:rPr>
                <w:szCs w:val="22"/>
              </w:rPr>
            </w:pPr>
            <w:r w:rsidRPr="0059112E">
              <w:rPr>
                <w:szCs w:val="22"/>
              </w:rPr>
              <w:t>Step Description</w:t>
            </w:r>
          </w:p>
        </w:tc>
        <w:tc>
          <w:tcPr>
            <w:tcW w:w="6256" w:type="dxa"/>
            <w:shd w:val="clear" w:color="auto" w:fill="auto"/>
          </w:tcPr>
          <w:p w:rsidR="00A50268" w:rsidRPr="0059112E" w:rsidRDefault="00A50268" w:rsidP="00A77CB1">
            <w:pPr>
              <w:pStyle w:val="Heading2"/>
              <w:spacing w:before="120" w:after="120"/>
              <w:jc w:val="left"/>
              <w:rPr>
                <w:szCs w:val="22"/>
              </w:rPr>
            </w:pPr>
            <w:r w:rsidRPr="0059112E">
              <w:rPr>
                <w:szCs w:val="22"/>
              </w:rPr>
              <w:t>Recruitment Process</w:t>
            </w:r>
          </w:p>
        </w:tc>
      </w:tr>
      <w:tr w:rsidR="00A50268" w:rsidRPr="0059112E" w:rsidTr="00A77CB1">
        <w:tblPrEx>
          <w:tblCellMar>
            <w:top w:w="0" w:type="dxa"/>
            <w:bottom w:w="0" w:type="dxa"/>
          </w:tblCellMar>
        </w:tblPrEx>
        <w:tc>
          <w:tcPr>
            <w:tcW w:w="693" w:type="dxa"/>
            <w:shd w:val="clear" w:color="auto" w:fill="auto"/>
          </w:tcPr>
          <w:p w:rsidR="00A50268" w:rsidRPr="0059112E" w:rsidRDefault="00A50268" w:rsidP="00A77CB1">
            <w:pPr>
              <w:rPr>
                <w:rFonts w:ascii="Arial" w:hAnsi="Arial" w:cs="Arial"/>
                <w:sz w:val="20"/>
                <w:szCs w:val="20"/>
              </w:rPr>
            </w:pPr>
            <w:r w:rsidRPr="0059112E">
              <w:rPr>
                <w:rFonts w:ascii="Arial" w:hAnsi="Arial" w:cs="Arial"/>
                <w:sz w:val="20"/>
                <w:szCs w:val="20"/>
              </w:rPr>
              <w:t>1</w:t>
            </w:r>
          </w:p>
        </w:tc>
        <w:tc>
          <w:tcPr>
            <w:tcW w:w="2318" w:type="dxa"/>
            <w:shd w:val="clear" w:color="auto" w:fill="auto"/>
          </w:tcPr>
          <w:p w:rsidR="00A50268" w:rsidRPr="0059112E" w:rsidRDefault="00A50268" w:rsidP="00A77CB1">
            <w:pPr>
              <w:rPr>
                <w:rFonts w:ascii="Arial" w:hAnsi="Arial" w:cs="Arial"/>
                <w:sz w:val="20"/>
                <w:szCs w:val="20"/>
              </w:rPr>
            </w:pPr>
            <w:r w:rsidRPr="0059112E">
              <w:rPr>
                <w:rFonts w:ascii="Arial" w:hAnsi="Arial" w:cs="Arial"/>
                <w:sz w:val="20"/>
                <w:szCs w:val="20"/>
              </w:rPr>
              <w:t xml:space="preserve">Post Approval/ Recruitment Packs </w:t>
            </w:r>
          </w:p>
        </w:tc>
        <w:tc>
          <w:tcPr>
            <w:tcW w:w="6256" w:type="dxa"/>
            <w:shd w:val="clear" w:color="auto" w:fill="auto"/>
          </w:tcPr>
          <w:p w:rsidR="00A50268" w:rsidRPr="0059112E" w:rsidRDefault="00A50268" w:rsidP="00A77CB1">
            <w:pPr>
              <w:pStyle w:val="BodyText2"/>
              <w:rPr>
                <w:sz w:val="20"/>
                <w:szCs w:val="20"/>
              </w:rPr>
            </w:pPr>
            <w:r w:rsidRPr="0059112E">
              <w:rPr>
                <w:sz w:val="20"/>
                <w:szCs w:val="20"/>
              </w:rPr>
              <w:t>All recruitment for positions requires prior approval by HR.  All posts of 12 months and over require the approval of the Recruitment Sub Committee of the Executive Committee.  All Post Approval and Recruitment Packs must be completed in full and have th</w:t>
            </w:r>
            <w:r>
              <w:rPr>
                <w:sz w:val="20"/>
                <w:szCs w:val="20"/>
              </w:rPr>
              <w:t>e required approvals signatures. D</w:t>
            </w:r>
            <w:r w:rsidRPr="0059112E">
              <w:rPr>
                <w:sz w:val="20"/>
                <w:szCs w:val="20"/>
              </w:rPr>
              <w:t xml:space="preserve">uring the </w:t>
            </w:r>
            <w:r>
              <w:rPr>
                <w:sz w:val="20"/>
                <w:szCs w:val="20"/>
              </w:rPr>
              <w:t xml:space="preserve">University </w:t>
            </w:r>
            <w:r w:rsidRPr="0059112E">
              <w:rPr>
                <w:sz w:val="20"/>
                <w:szCs w:val="20"/>
              </w:rPr>
              <w:t>closure email approvals will be accepted from the necessary approvers of each pack.</w:t>
            </w:r>
            <w:r>
              <w:rPr>
                <w:sz w:val="20"/>
                <w:szCs w:val="20"/>
              </w:rPr>
              <w:t xml:space="preserve"> Research posts will be looked at on a case by case basis and will require sign off by the relevant Dean and VPR. Please note start dates will be deferred as outlined above, unless you have prior approval from the relevant Dean, functional head or the VPR.</w:t>
            </w:r>
          </w:p>
          <w:p w:rsidR="00A50268" w:rsidRPr="0059112E" w:rsidRDefault="00A50268" w:rsidP="00A77CB1">
            <w:pPr>
              <w:rPr>
                <w:rFonts w:ascii="Arial" w:hAnsi="Arial" w:cs="Arial"/>
                <w:sz w:val="20"/>
                <w:szCs w:val="20"/>
              </w:rPr>
            </w:pPr>
          </w:p>
          <w:p w:rsidR="00A50268" w:rsidRPr="0059112E" w:rsidRDefault="00A50268" w:rsidP="00A77CB1">
            <w:pPr>
              <w:rPr>
                <w:rFonts w:ascii="Arial" w:hAnsi="Arial" w:cs="Arial"/>
                <w:sz w:val="20"/>
                <w:szCs w:val="20"/>
              </w:rPr>
            </w:pPr>
            <w:r w:rsidRPr="0059112E">
              <w:rPr>
                <w:rFonts w:ascii="Arial" w:hAnsi="Arial" w:cs="Arial"/>
                <w:sz w:val="20"/>
                <w:szCs w:val="20"/>
              </w:rPr>
              <w:t xml:space="preserve">  </w:t>
            </w:r>
          </w:p>
        </w:tc>
      </w:tr>
      <w:tr w:rsidR="00A50268" w:rsidRPr="0059112E" w:rsidTr="00A77CB1">
        <w:tblPrEx>
          <w:tblCellMar>
            <w:top w:w="0" w:type="dxa"/>
            <w:bottom w:w="0" w:type="dxa"/>
          </w:tblCellMar>
        </w:tblPrEx>
        <w:tc>
          <w:tcPr>
            <w:tcW w:w="693" w:type="dxa"/>
            <w:shd w:val="clear" w:color="auto" w:fill="auto"/>
          </w:tcPr>
          <w:p w:rsidR="00A50268" w:rsidRPr="0059112E" w:rsidRDefault="00A50268" w:rsidP="00A77CB1">
            <w:pPr>
              <w:rPr>
                <w:rFonts w:ascii="Arial" w:hAnsi="Arial" w:cs="Arial"/>
                <w:sz w:val="20"/>
                <w:szCs w:val="20"/>
              </w:rPr>
            </w:pPr>
            <w:r w:rsidRPr="0059112E">
              <w:rPr>
                <w:rFonts w:ascii="Arial" w:hAnsi="Arial" w:cs="Arial"/>
                <w:sz w:val="20"/>
                <w:szCs w:val="20"/>
              </w:rPr>
              <w:t>2</w:t>
            </w:r>
          </w:p>
        </w:tc>
        <w:tc>
          <w:tcPr>
            <w:tcW w:w="2318" w:type="dxa"/>
            <w:shd w:val="clear" w:color="auto" w:fill="auto"/>
          </w:tcPr>
          <w:p w:rsidR="00A50268" w:rsidRPr="0059112E" w:rsidRDefault="00A50268" w:rsidP="00A77CB1">
            <w:pPr>
              <w:rPr>
                <w:rFonts w:ascii="Arial" w:hAnsi="Arial" w:cs="Arial"/>
                <w:sz w:val="20"/>
                <w:szCs w:val="20"/>
              </w:rPr>
            </w:pPr>
            <w:r w:rsidRPr="0059112E">
              <w:rPr>
                <w:rFonts w:ascii="Arial" w:hAnsi="Arial" w:cs="Arial"/>
                <w:sz w:val="20"/>
                <w:szCs w:val="20"/>
              </w:rPr>
              <w:t>Advertising</w:t>
            </w:r>
          </w:p>
        </w:tc>
        <w:tc>
          <w:tcPr>
            <w:tcW w:w="6256" w:type="dxa"/>
            <w:shd w:val="clear" w:color="auto" w:fill="auto"/>
          </w:tcPr>
          <w:p w:rsidR="00A50268" w:rsidRPr="0059112E" w:rsidRDefault="00A50268" w:rsidP="00A77CB1">
            <w:pPr>
              <w:rPr>
                <w:rFonts w:ascii="Arial" w:hAnsi="Arial" w:cs="Arial"/>
                <w:sz w:val="20"/>
                <w:szCs w:val="20"/>
              </w:rPr>
            </w:pPr>
            <w:r w:rsidRPr="0059112E">
              <w:rPr>
                <w:rFonts w:ascii="Arial" w:hAnsi="Arial" w:cs="Arial"/>
                <w:sz w:val="20"/>
                <w:szCs w:val="20"/>
              </w:rPr>
              <w:t xml:space="preserve">Positions will continue to be advertised internally and/or externally as normal. </w:t>
            </w:r>
          </w:p>
          <w:p w:rsidR="00A50268" w:rsidRPr="0059112E" w:rsidRDefault="00A50268" w:rsidP="00A77CB1">
            <w:pPr>
              <w:rPr>
                <w:rFonts w:ascii="Arial" w:hAnsi="Arial" w:cs="Arial"/>
                <w:sz w:val="20"/>
                <w:szCs w:val="20"/>
              </w:rPr>
            </w:pPr>
          </w:p>
        </w:tc>
      </w:tr>
      <w:tr w:rsidR="00A50268" w:rsidRPr="0059112E" w:rsidTr="00A77CB1">
        <w:tblPrEx>
          <w:tblCellMar>
            <w:top w:w="0" w:type="dxa"/>
            <w:bottom w:w="0" w:type="dxa"/>
          </w:tblCellMar>
        </w:tblPrEx>
        <w:tc>
          <w:tcPr>
            <w:tcW w:w="693" w:type="dxa"/>
            <w:shd w:val="clear" w:color="auto" w:fill="auto"/>
          </w:tcPr>
          <w:p w:rsidR="00A50268" w:rsidRPr="0059112E" w:rsidRDefault="00A50268" w:rsidP="00A77CB1">
            <w:pPr>
              <w:rPr>
                <w:rFonts w:ascii="Arial" w:hAnsi="Arial" w:cs="Arial"/>
                <w:sz w:val="20"/>
                <w:szCs w:val="20"/>
              </w:rPr>
            </w:pPr>
            <w:r w:rsidRPr="0059112E">
              <w:rPr>
                <w:rFonts w:ascii="Arial" w:hAnsi="Arial" w:cs="Arial"/>
                <w:sz w:val="20"/>
                <w:szCs w:val="20"/>
              </w:rPr>
              <w:t>3</w:t>
            </w:r>
          </w:p>
        </w:tc>
        <w:tc>
          <w:tcPr>
            <w:tcW w:w="2318" w:type="dxa"/>
            <w:shd w:val="clear" w:color="auto" w:fill="auto"/>
          </w:tcPr>
          <w:p w:rsidR="00A50268" w:rsidRPr="0059112E" w:rsidRDefault="00A50268" w:rsidP="00A77CB1">
            <w:pPr>
              <w:rPr>
                <w:rFonts w:ascii="Arial" w:hAnsi="Arial" w:cs="Arial"/>
                <w:sz w:val="20"/>
                <w:szCs w:val="20"/>
              </w:rPr>
            </w:pPr>
            <w:r w:rsidRPr="0059112E">
              <w:rPr>
                <w:rFonts w:ascii="Arial" w:hAnsi="Arial" w:cs="Arial"/>
                <w:sz w:val="20"/>
                <w:szCs w:val="20"/>
              </w:rPr>
              <w:t>Advertisement Closing Date</w:t>
            </w:r>
          </w:p>
        </w:tc>
        <w:tc>
          <w:tcPr>
            <w:tcW w:w="6256" w:type="dxa"/>
            <w:shd w:val="clear" w:color="auto" w:fill="auto"/>
          </w:tcPr>
          <w:p w:rsidR="00A50268" w:rsidRPr="0059112E" w:rsidRDefault="00A50268" w:rsidP="00A77CB1">
            <w:pPr>
              <w:rPr>
                <w:rFonts w:ascii="Arial" w:hAnsi="Arial" w:cs="Arial"/>
                <w:sz w:val="20"/>
                <w:szCs w:val="20"/>
              </w:rPr>
            </w:pPr>
            <w:r w:rsidRPr="0059112E">
              <w:rPr>
                <w:rFonts w:ascii="Arial" w:hAnsi="Arial" w:cs="Arial"/>
                <w:sz w:val="20"/>
                <w:szCs w:val="20"/>
              </w:rPr>
              <w:t>Closing date is dependent on the type of advertisement as follows:</w:t>
            </w:r>
          </w:p>
          <w:p w:rsidR="00A50268" w:rsidRPr="0059112E" w:rsidRDefault="00A50268" w:rsidP="00A50268">
            <w:pPr>
              <w:numPr>
                <w:ilvl w:val="0"/>
                <w:numId w:val="2"/>
              </w:numPr>
              <w:rPr>
                <w:rFonts w:ascii="Arial" w:hAnsi="Arial" w:cs="Arial"/>
                <w:sz w:val="20"/>
                <w:szCs w:val="20"/>
              </w:rPr>
            </w:pPr>
            <w:r w:rsidRPr="0059112E">
              <w:rPr>
                <w:rFonts w:ascii="Arial" w:hAnsi="Arial" w:cs="Arial"/>
                <w:sz w:val="20"/>
                <w:szCs w:val="20"/>
              </w:rPr>
              <w:t>Academic posts approximately 3 – 6 weeks</w:t>
            </w:r>
          </w:p>
          <w:p w:rsidR="00A50268" w:rsidRPr="0059112E" w:rsidRDefault="00A50268" w:rsidP="00A50268">
            <w:pPr>
              <w:numPr>
                <w:ilvl w:val="0"/>
                <w:numId w:val="2"/>
              </w:numPr>
              <w:rPr>
                <w:rFonts w:ascii="Arial" w:hAnsi="Arial" w:cs="Arial"/>
                <w:sz w:val="20"/>
                <w:szCs w:val="20"/>
              </w:rPr>
            </w:pPr>
            <w:r w:rsidRPr="0059112E">
              <w:rPr>
                <w:rFonts w:ascii="Arial" w:hAnsi="Arial" w:cs="Arial"/>
                <w:sz w:val="20"/>
                <w:szCs w:val="20"/>
              </w:rPr>
              <w:t>Staff posts approximately 2 - 5 weeks</w:t>
            </w:r>
          </w:p>
          <w:p w:rsidR="00A50268" w:rsidRPr="0059112E" w:rsidRDefault="00A50268" w:rsidP="00A50268">
            <w:pPr>
              <w:numPr>
                <w:ilvl w:val="0"/>
                <w:numId w:val="2"/>
              </w:numPr>
              <w:rPr>
                <w:rFonts w:ascii="Arial" w:hAnsi="Arial" w:cs="Arial"/>
                <w:sz w:val="20"/>
                <w:szCs w:val="20"/>
              </w:rPr>
            </w:pPr>
            <w:r w:rsidRPr="0059112E">
              <w:rPr>
                <w:rFonts w:ascii="Arial" w:hAnsi="Arial" w:cs="Arial"/>
                <w:sz w:val="20"/>
                <w:szCs w:val="20"/>
              </w:rPr>
              <w:t xml:space="preserve">Research posts approximately 2 – 4 weeks.  </w:t>
            </w:r>
          </w:p>
          <w:p w:rsidR="00A50268" w:rsidRPr="0059112E" w:rsidRDefault="00A50268" w:rsidP="00A77CB1">
            <w:pPr>
              <w:rPr>
                <w:rFonts w:ascii="Arial" w:hAnsi="Arial" w:cs="Arial"/>
                <w:sz w:val="20"/>
                <w:szCs w:val="20"/>
              </w:rPr>
            </w:pPr>
            <w:r w:rsidRPr="0059112E">
              <w:rPr>
                <w:rFonts w:ascii="Arial" w:hAnsi="Arial" w:cs="Arial"/>
                <w:sz w:val="20"/>
                <w:szCs w:val="20"/>
              </w:rPr>
              <w:t xml:space="preserve">Closing dates are agreed with the competition owner in advance of advertising. </w:t>
            </w:r>
          </w:p>
          <w:p w:rsidR="00A50268" w:rsidRPr="0059112E" w:rsidRDefault="00A50268" w:rsidP="00A77CB1">
            <w:pPr>
              <w:rPr>
                <w:rFonts w:ascii="Arial" w:hAnsi="Arial" w:cs="Arial"/>
                <w:sz w:val="20"/>
                <w:szCs w:val="20"/>
              </w:rPr>
            </w:pPr>
          </w:p>
        </w:tc>
      </w:tr>
      <w:tr w:rsidR="00A50268" w:rsidRPr="0059112E" w:rsidTr="00A77CB1">
        <w:tblPrEx>
          <w:tblCellMar>
            <w:top w:w="0" w:type="dxa"/>
            <w:bottom w:w="0" w:type="dxa"/>
          </w:tblCellMar>
        </w:tblPrEx>
        <w:tc>
          <w:tcPr>
            <w:tcW w:w="693" w:type="dxa"/>
            <w:shd w:val="clear" w:color="auto" w:fill="auto"/>
          </w:tcPr>
          <w:p w:rsidR="00A50268" w:rsidRPr="0059112E" w:rsidRDefault="00A50268" w:rsidP="00A77CB1">
            <w:pPr>
              <w:rPr>
                <w:rFonts w:ascii="Arial" w:hAnsi="Arial" w:cs="Arial"/>
                <w:sz w:val="20"/>
                <w:szCs w:val="20"/>
              </w:rPr>
            </w:pPr>
            <w:r w:rsidRPr="0059112E">
              <w:rPr>
                <w:rFonts w:ascii="Arial" w:hAnsi="Arial" w:cs="Arial"/>
                <w:sz w:val="20"/>
                <w:szCs w:val="20"/>
              </w:rPr>
              <w:t>4</w:t>
            </w:r>
          </w:p>
        </w:tc>
        <w:tc>
          <w:tcPr>
            <w:tcW w:w="2318" w:type="dxa"/>
            <w:shd w:val="clear" w:color="auto" w:fill="auto"/>
          </w:tcPr>
          <w:p w:rsidR="00A50268" w:rsidRPr="0059112E" w:rsidRDefault="00A50268" w:rsidP="00A77CB1">
            <w:pPr>
              <w:rPr>
                <w:rFonts w:ascii="Arial" w:hAnsi="Arial" w:cs="Arial"/>
                <w:sz w:val="20"/>
                <w:szCs w:val="20"/>
              </w:rPr>
            </w:pPr>
            <w:r w:rsidRPr="0059112E">
              <w:rPr>
                <w:rFonts w:ascii="Arial" w:hAnsi="Arial" w:cs="Arial"/>
                <w:sz w:val="20"/>
                <w:szCs w:val="20"/>
              </w:rPr>
              <w:t>Book Dates</w:t>
            </w:r>
          </w:p>
        </w:tc>
        <w:tc>
          <w:tcPr>
            <w:tcW w:w="6256" w:type="dxa"/>
            <w:shd w:val="clear" w:color="auto" w:fill="auto"/>
          </w:tcPr>
          <w:p w:rsidR="00A50268" w:rsidRPr="0059112E" w:rsidRDefault="00A50268" w:rsidP="00A77CB1">
            <w:pPr>
              <w:rPr>
                <w:rFonts w:ascii="Arial" w:hAnsi="Arial" w:cs="Arial"/>
                <w:sz w:val="20"/>
                <w:szCs w:val="20"/>
                <w:lang w:val="en-US"/>
              </w:rPr>
            </w:pPr>
            <w:r w:rsidRPr="0059112E">
              <w:rPr>
                <w:rFonts w:ascii="Arial" w:hAnsi="Arial" w:cs="Arial"/>
                <w:sz w:val="20"/>
                <w:szCs w:val="20"/>
                <w:lang w:val="en-US"/>
              </w:rPr>
              <w:t>W</w:t>
            </w:r>
            <w:r w:rsidRPr="0059112E">
              <w:rPr>
                <w:rFonts w:ascii="Arial" w:hAnsi="Arial" w:cs="Arial"/>
                <w:sz w:val="20"/>
                <w:szCs w:val="20"/>
              </w:rPr>
              <w:t xml:space="preserve">e recommend that screen, shortlist and interview dates are booked at the earliest opportunity by </w:t>
            </w:r>
            <w:r w:rsidRPr="0059112E">
              <w:rPr>
                <w:rFonts w:ascii="Arial" w:hAnsi="Arial" w:cs="Arial"/>
                <w:sz w:val="20"/>
                <w:szCs w:val="20"/>
                <w:lang w:val="en-US"/>
              </w:rPr>
              <w:t xml:space="preserve">contacting the Recruitment Office Co-ordinator by emailing </w:t>
            </w:r>
            <w:hyperlink r:id="rId7" w:history="1">
              <w:r w:rsidRPr="0059112E">
                <w:rPr>
                  <w:rStyle w:val="Hyperlink"/>
                  <w:rFonts w:ascii="Arial" w:hAnsi="Arial" w:cs="Arial"/>
                  <w:sz w:val="20"/>
                  <w:szCs w:val="20"/>
                  <w:lang w:val="en-US"/>
                </w:rPr>
                <w:t>erecruitment@ul.ie</w:t>
              </w:r>
            </w:hyperlink>
            <w:r w:rsidRPr="0059112E">
              <w:rPr>
                <w:rFonts w:ascii="Arial" w:hAnsi="Arial" w:cs="Arial"/>
                <w:sz w:val="20"/>
                <w:szCs w:val="20"/>
                <w:lang w:val="en-US"/>
              </w:rPr>
              <w:t xml:space="preserve"> . The screen and shortlist meetings will be conducted by phone or other electronic means and email approvals will be sought throughout the process from the Chairperson/Competition Owner.</w:t>
            </w:r>
          </w:p>
          <w:p w:rsidR="00A50268" w:rsidRPr="0059112E" w:rsidRDefault="00A50268" w:rsidP="00A77CB1">
            <w:pPr>
              <w:rPr>
                <w:rFonts w:ascii="Arial" w:hAnsi="Arial" w:cs="Arial"/>
                <w:sz w:val="20"/>
                <w:szCs w:val="20"/>
                <w:lang w:val="en-US"/>
              </w:rPr>
            </w:pPr>
          </w:p>
        </w:tc>
      </w:tr>
      <w:tr w:rsidR="00A50268" w:rsidRPr="0059112E" w:rsidTr="00A77CB1">
        <w:tblPrEx>
          <w:tblCellMar>
            <w:top w:w="0" w:type="dxa"/>
            <w:bottom w:w="0" w:type="dxa"/>
          </w:tblCellMar>
        </w:tblPrEx>
        <w:tc>
          <w:tcPr>
            <w:tcW w:w="693" w:type="dxa"/>
            <w:shd w:val="clear" w:color="auto" w:fill="auto"/>
          </w:tcPr>
          <w:p w:rsidR="00A50268" w:rsidRPr="0059112E" w:rsidRDefault="00A50268" w:rsidP="00A77CB1">
            <w:pPr>
              <w:rPr>
                <w:rFonts w:ascii="Arial" w:hAnsi="Arial" w:cs="Arial"/>
                <w:sz w:val="20"/>
                <w:szCs w:val="20"/>
              </w:rPr>
            </w:pPr>
            <w:r w:rsidRPr="0059112E">
              <w:rPr>
                <w:rFonts w:ascii="Arial" w:hAnsi="Arial" w:cs="Arial"/>
                <w:sz w:val="20"/>
                <w:szCs w:val="20"/>
              </w:rPr>
              <w:lastRenderedPageBreak/>
              <w:t>5</w:t>
            </w:r>
          </w:p>
        </w:tc>
        <w:tc>
          <w:tcPr>
            <w:tcW w:w="2318" w:type="dxa"/>
            <w:shd w:val="clear" w:color="auto" w:fill="auto"/>
          </w:tcPr>
          <w:p w:rsidR="00A50268" w:rsidRPr="0059112E" w:rsidRDefault="00A50268" w:rsidP="00A77CB1">
            <w:pPr>
              <w:rPr>
                <w:rFonts w:ascii="Arial" w:hAnsi="Arial" w:cs="Arial"/>
                <w:sz w:val="20"/>
                <w:szCs w:val="20"/>
              </w:rPr>
            </w:pPr>
            <w:r w:rsidRPr="0059112E">
              <w:rPr>
                <w:rFonts w:ascii="Arial" w:hAnsi="Arial" w:cs="Arial"/>
                <w:sz w:val="20"/>
                <w:szCs w:val="20"/>
              </w:rPr>
              <w:t xml:space="preserve">Screen Meeting  </w:t>
            </w:r>
          </w:p>
        </w:tc>
        <w:tc>
          <w:tcPr>
            <w:tcW w:w="6256" w:type="dxa"/>
            <w:shd w:val="clear" w:color="auto" w:fill="auto"/>
          </w:tcPr>
          <w:p w:rsidR="00A50268" w:rsidRPr="0059112E" w:rsidRDefault="00A50268" w:rsidP="00A77CB1">
            <w:pPr>
              <w:rPr>
                <w:rFonts w:ascii="Arial" w:hAnsi="Arial" w:cs="Arial"/>
                <w:sz w:val="20"/>
                <w:szCs w:val="20"/>
              </w:rPr>
            </w:pPr>
            <w:r w:rsidRPr="0059112E">
              <w:rPr>
                <w:rFonts w:ascii="Arial" w:hAnsi="Arial" w:cs="Arial"/>
                <w:sz w:val="20"/>
                <w:szCs w:val="20"/>
              </w:rPr>
              <w:t xml:space="preserve">Once the post has closed, the list of applicants is circulated to the competition owner.  A screen meeting will be held by phone or other electronic means at an agreed date between HR and the competition owner or his/her nominee.  </w:t>
            </w:r>
          </w:p>
          <w:p w:rsidR="00A50268" w:rsidRPr="0059112E" w:rsidRDefault="00A50268" w:rsidP="00A77CB1">
            <w:pPr>
              <w:rPr>
                <w:rFonts w:ascii="Arial" w:hAnsi="Arial" w:cs="Arial"/>
                <w:sz w:val="20"/>
                <w:szCs w:val="20"/>
              </w:rPr>
            </w:pPr>
          </w:p>
        </w:tc>
      </w:tr>
      <w:tr w:rsidR="00A50268" w:rsidRPr="0059112E" w:rsidTr="00A77CB1">
        <w:tblPrEx>
          <w:tblCellMar>
            <w:top w:w="0" w:type="dxa"/>
            <w:bottom w:w="0" w:type="dxa"/>
          </w:tblCellMar>
        </w:tblPrEx>
        <w:tc>
          <w:tcPr>
            <w:tcW w:w="693" w:type="dxa"/>
            <w:shd w:val="clear" w:color="auto" w:fill="auto"/>
          </w:tcPr>
          <w:p w:rsidR="00A50268" w:rsidRPr="0059112E" w:rsidRDefault="00A50268" w:rsidP="00A77CB1">
            <w:pPr>
              <w:rPr>
                <w:rFonts w:ascii="Arial" w:hAnsi="Arial" w:cs="Arial"/>
                <w:sz w:val="20"/>
                <w:szCs w:val="20"/>
              </w:rPr>
            </w:pPr>
            <w:r w:rsidRPr="0059112E">
              <w:rPr>
                <w:rFonts w:ascii="Arial" w:hAnsi="Arial" w:cs="Arial"/>
                <w:sz w:val="20"/>
                <w:szCs w:val="20"/>
              </w:rPr>
              <w:t>6</w:t>
            </w:r>
          </w:p>
        </w:tc>
        <w:tc>
          <w:tcPr>
            <w:tcW w:w="2318" w:type="dxa"/>
            <w:shd w:val="clear" w:color="auto" w:fill="auto"/>
          </w:tcPr>
          <w:p w:rsidR="00A50268" w:rsidRPr="0059112E" w:rsidRDefault="00A50268" w:rsidP="00A77CB1">
            <w:pPr>
              <w:rPr>
                <w:rFonts w:ascii="Arial" w:hAnsi="Arial" w:cs="Arial"/>
                <w:sz w:val="20"/>
                <w:szCs w:val="20"/>
              </w:rPr>
            </w:pPr>
            <w:r w:rsidRPr="0059112E">
              <w:rPr>
                <w:rFonts w:ascii="Arial" w:hAnsi="Arial" w:cs="Arial"/>
                <w:sz w:val="20"/>
                <w:szCs w:val="20"/>
              </w:rPr>
              <w:t>Selection Board Shortlist candidates</w:t>
            </w:r>
          </w:p>
        </w:tc>
        <w:tc>
          <w:tcPr>
            <w:tcW w:w="6256" w:type="dxa"/>
            <w:shd w:val="clear" w:color="auto" w:fill="auto"/>
          </w:tcPr>
          <w:p w:rsidR="00A50268" w:rsidRPr="0059112E" w:rsidRDefault="00A50268" w:rsidP="00A77CB1">
            <w:pPr>
              <w:rPr>
                <w:rFonts w:ascii="Arial" w:hAnsi="Arial" w:cs="Arial"/>
                <w:sz w:val="20"/>
                <w:szCs w:val="20"/>
              </w:rPr>
            </w:pPr>
            <w:r w:rsidRPr="0059112E">
              <w:rPr>
                <w:rFonts w:ascii="Arial" w:hAnsi="Arial" w:cs="Arial"/>
                <w:sz w:val="20"/>
                <w:szCs w:val="20"/>
              </w:rPr>
              <w:t xml:space="preserve">Shortlist packs are then forwarded to all Selection Board Members with a request to shortlist a specified number of candidates for interview.  All Selection board members replies must be returned before the shortlist meeting can take place.  A completed matrix will be provided for the shortlist meeting with the competition owner. The shortlist meeting with HR will be conducted by phone or other electronic means, with email approvals on what was agreed. </w:t>
            </w:r>
          </w:p>
          <w:p w:rsidR="00A50268" w:rsidRPr="0059112E" w:rsidRDefault="00A50268" w:rsidP="00A77CB1">
            <w:pPr>
              <w:rPr>
                <w:rFonts w:ascii="Arial" w:hAnsi="Arial" w:cs="Arial"/>
                <w:sz w:val="20"/>
                <w:szCs w:val="20"/>
              </w:rPr>
            </w:pPr>
          </w:p>
        </w:tc>
      </w:tr>
      <w:tr w:rsidR="00A50268" w:rsidRPr="0059112E" w:rsidTr="00A77CB1">
        <w:tblPrEx>
          <w:tblCellMar>
            <w:top w:w="0" w:type="dxa"/>
            <w:bottom w:w="0" w:type="dxa"/>
          </w:tblCellMar>
        </w:tblPrEx>
        <w:tc>
          <w:tcPr>
            <w:tcW w:w="693" w:type="dxa"/>
            <w:shd w:val="clear" w:color="auto" w:fill="auto"/>
          </w:tcPr>
          <w:p w:rsidR="00A50268" w:rsidRPr="0059112E" w:rsidRDefault="00A50268" w:rsidP="00A77CB1">
            <w:pPr>
              <w:rPr>
                <w:rFonts w:ascii="Arial" w:hAnsi="Arial" w:cs="Arial"/>
                <w:sz w:val="20"/>
                <w:szCs w:val="20"/>
              </w:rPr>
            </w:pPr>
            <w:r w:rsidRPr="0059112E">
              <w:rPr>
                <w:rFonts w:ascii="Arial" w:hAnsi="Arial" w:cs="Arial"/>
                <w:sz w:val="20"/>
                <w:szCs w:val="20"/>
              </w:rPr>
              <w:t>7</w:t>
            </w:r>
          </w:p>
        </w:tc>
        <w:tc>
          <w:tcPr>
            <w:tcW w:w="2318" w:type="dxa"/>
            <w:shd w:val="clear" w:color="auto" w:fill="auto"/>
          </w:tcPr>
          <w:p w:rsidR="00A50268" w:rsidRPr="0059112E" w:rsidRDefault="00A50268" w:rsidP="00A77CB1">
            <w:pPr>
              <w:rPr>
                <w:rFonts w:ascii="Arial" w:hAnsi="Arial" w:cs="Arial"/>
                <w:sz w:val="20"/>
                <w:szCs w:val="20"/>
              </w:rPr>
            </w:pPr>
            <w:r w:rsidRPr="0059112E">
              <w:rPr>
                <w:rFonts w:ascii="Arial" w:hAnsi="Arial" w:cs="Arial"/>
                <w:sz w:val="20"/>
                <w:szCs w:val="20"/>
              </w:rPr>
              <w:t xml:space="preserve">Shortlist Meeting </w:t>
            </w:r>
          </w:p>
        </w:tc>
        <w:tc>
          <w:tcPr>
            <w:tcW w:w="6256" w:type="dxa"/>
            <w:shd w:val="clear" w:color="auto" w:fill="auto"/>
          </w:tcPr>
          <w:p w:rsidR="00A50268" w:rsidRPr="0059112E" w:rsidRDefault="00A50268" w:rsidP="00A77CB1">
            <w:pPr>
              <w:rPr>
                <w:rFonts w:ascii="Arial" w:hAnsi="Arial" w:cs="Arial"/>
                <w:sz w:val="20"/>
                <w:szCs w:val="20"/>
              </w:rPr>
            </w:pPr>
            <w:r w:rsidRPr="0059112E">
              <w:rPr>
                <w:rFonts w:ascii="Arial" w:hAnsi="Arial" w:cs="Arial"/>
                <w:sz w:val="20"/>
                <w:szCs w:val="20"/>
              </w:rPr>
              <w:t xml:space="preserve">Once all shortlist replies are received, the VPAA&amp;SE/nominee or Manager/nominee and the HR Rep will review the shortlist matrix by phone or other electronic means and a list of candidates to be invited to interview is determined and interview details are finalised (presentation title etc.).  </w:t>
            </w:r>
          </w:p>
        </w:tc>
      </w:tr>
      <w:tr w:rsidR="00A50268" w:rsidRPr="0059112E" w:rsidTr="00A77CB1">
        <w:tblPrEx>
          <w:tblCellMar>
            <w:top w:w="0" w:type="dxa"/>
            <w:bottom w:w="0" w:type="dxa"/>
          </w:tblCellMar>
        </w:tblPrEx>
        <w:tc>
          <w:tcPr>
            <w:tcW w:w="693" w:type="dxa"/>
            <w:shd w:val="clear" w:color="auto" w:fill="auto"/>
          </w:tcPr>
          <w:p w:rsidR="00A50268" w:rsidRPr="0059112E" w:rsidRDefault="00A50268" w:rsidP="00A77CB1">
            <w:pPr>
              <w:rPr>
                <w:rFonts w:ascii="Arial" w:hAnsi="Arial" w:cs="Arial"/>
                <w:sz w:val="20"/>
                <w:szCs w:val="20"/>
              </w:rPr>
            </w:pPr>
            <w:r w:rsidRPr="0059112E">
              <w:rPr>
                <w:rFonts w:ascii="Arial" w:hAnsi="Arial" w:cs="Arial"/>
                <w:sz w:val="20"/>
                <w:szCs w:val="20"/>
              </w:rPr>
              <w:t>8</w:t>
            </w:r>
          </w:p>
        </w:tc>
        <w:tc>
          <w:tcPr>
            <w:tcW w:w="2318" w:type="dxa"/>
            <w:shd w:val="clear" w:color="auto" w:fill="auto"/>
          </w:tcPr>
          <w:p w:rsidR="00A50268" w:rsidRPr="0059112E" w:rsidRDefault="00A50268" w:rsidP="00A77CB1">
            <w:pPr>
              <w:rPr>
                <w:rFonts w:ascii="Arial" w:hAnsi="Arial" w:cs="Arial"/>
                <w:sz w:val="20"/>
                <w:szCs w:val="20"/>
              </w:rPr>
            </w:pPr>
            <w:r w:rsidRPr="0059112E">
              <w:rPr>
                <w:rFonts w:ascii="Arial" w:hAnsi="Arial" w:cs="Arial"/>
                <w:sz w:val="20"/>
                <w:szCs w:val="20"/>
              </w:rPr>
              <w:t>Interview Process</w:t>
            </w:r>
          </w:p>
        </w:tc>
        <w:tc>
          <w:tcPr>
            <w:tcW w:w="6256" w:type="dxa"/>
            <w:shd w:val="clear" w:color="auto" w:fill="auto"/>
          </w:tcPr>
          <w:p w:rsidR="00A50268" w:rsidRPr="0059112E" w:rsidRDefault="00A50268" w:rsidP="00A77CB1">
            <w:pPr>
              <w:rPr>
                <w:rFonts w:ascii="Arial" w:hAnsi="Arial" w:cs="Arial"/>
                <w:sz w:val="20"/>
                <w:szCs w:val="20"/>
              </w:rPr>
            </w:pPr>
            <w:r w:rsidRPr="0059112E">
              <w:rPr>
                <w:rFonts w:ascii="Arial" w:hAnsi="Arial" w:cs="Arial"/>
                <w:sz w:val="20"/>
                <w:szCs w:val="20"/>
              </w:rPr>
              <w:t xml:space="preserve">Candidates are notified of the interview details.  Interview packs are distributed to all Selection Board Members including details on how to use the Video conferencing tool used by Recruitment Vidyo.  We aim to give candidates a </w:t>
            </w:r>
            <w:r w:rsidRPr="0059112E">
              <w:rPr>
                <w:rFonts w:ascii="Arial" w:hAnsi="Arial" w:cs="Arial"/>
                <w:b/>
                <w:bCs/>
                <w:sz w:val="20"/>
                <w:szCs w:val="20"/>
              </w:rPr>
              <w:t>minimum</w:t>
            </w:r>
            <w:r w:rsidRPr="0059112E">
              <w:rPr>
                <w:rFonts w:ascii="Arial" w:hAnsi="Arial" w:cs="Arial"/>
                <w:sz w:val="20"/>
                <w:szCs w:val="20"/>
              </w:rPr>
              <w:t xml:space="preserve"> of 2 weeks notice prior to interview (when possible).</w:t>
            </w:r>
          </w:p>
          <w:p w:rsidR="00A50268" w:rsidRPr="0059112E" w:rsidRDefault="00A50268" w:rsidP="00A77CB1">
            <w:pPr>
              <w:rPr>
                <w:rFonts w:ascii="Arial" w:hAnsi="Arial" w:cs="Arial"/>
                <w:sz w:val="20"/>
                <w:szCs w:val="20"/>
              </w:rPr>
            </w:pPr>
          </w:p>
          <w:p w:rsidR="00A50268" w:rsidRDefault="00A50268" w:rsidP="00A77CB1">
            <w:pPr>
              <w:rPr>
                <w:rFonts w:ascii="Arial" w:hAnsi="Arial" w:cs="Arial"/>
                <w:sz w:val="20"/>
                <w:szCs w:val="20"/>
              </w:rPr>
            </w:pPr>
            <w:r w:rsidRPr="0059112E">
              <w:rPr>
                <w:rFonts w:ascii="Arial" w:hAnsi="Arial" w:cs="Arial"/>
                <w:sz w:val="20"/>
                <w:szCs w:val="20"/>
              </w:rPr>
              <w:t>Selection board members will have to complete a test call with one of the Recruitment team to ensure their internet connection and hardware allows them to take full part in the interview process. Ideally, the Chairperson will coordinate with the full selection board and the designated HR Rep to do a full test run with all board members prior to the day of the interviews.</w:t>
            </w:r>
          </w:p>
          <w:p w:rsidR="00A50268" w:rsidRDefault="00A50268" w:rsidP="00A77CB1">
            <w:pPr>
              <w:rPr>
                <w:rFonts w:ascii="Arial" w:hAnsi="Arial" w:cs="Arial"/>
                <w:sz w:val="20"/>
                <w:szCs w:val="20"/>
              </w:rPr>
            </w:pPr>
          </w:p>
          <w:p w:rsidR="00A50268" w:rsidRDefault="00A50268" w:rsidP="00A77CB1">
            <w:pPr>
              <w:rPr>
                <w:rFonts w:ascii="Arial" w:hAnsi="Arial" w:cs="Arial"/>
                <w:sz w:val="20"/>
                <w:szCs w:val="20"/>
              </w:rPr>
            </w:pPr>
            <w:r w:rsidRPr="009C4E64">
              <w:rPr>
                <w:rFonts w:ascii="Arial" w:hAnsi="Arial" w:cs="Arial"/>
                <w:sz w:val="20"/>
                <w:szCs w:val="20"/>
              </w:rPr>
              <w:t>The Competition Owner / Chair is responsible for ensuring that each of their board members is able to participate fully in a virtual interview process.</w:t>
            </w:r>
            <w:r>
              <w:rPr>
                <w:rFonts w:ascii="Arial" w:hAnsi="Arial" w:cs="Arial"/>
                <w:sz w:val="20"/>
                <w:szCs w:val="20"/>
              </w:rPr>
              <w:t xml:space="preserve"> If a board member is unable to do so, the Competition Owner/ Chair should seek an appropriate alternative board member.</w:t>
            </w:r>
          </w:p>
          <w:p w:rsidR="00A50268" w:rsidRDefault="00A50268" w:rsidP="00A77CB1">
            <w:pPr>
              <w:rPr>
                <w:rFonts w:ascii="Arial" w:hAnsi="Arial" w:cs="Arial"/>
                <w:sz w:val="20"/>
                <w:szCs w:val="20"/>
              </w:rPr>
            </w:pPr>
          </w:p>
          <w:p w:rsidR="00A50268" w:rsidRDefault="00A50268" w:rsidP="00A77CB1">
            <w:pPr>
              <w:rPr>
                <w:rFonts w:ascii="Arial" w:hAnsi="Arial" w:cs="Arial"/>
                <w:sz w:val="20"/>
                <w:szCs w:val="20"/>
              </w:rPr>
            </w:pPr>
            <w:r>
              <w:rPr>
                <w:rFonts w:ascii="Arial" w:hAnsi="Arial" w:cs="Arial"/>
                <w:sz w:val="20"/>
                <w:szCs w:val="20"/>
              </w:rPr>
              <w:t xml:space="preserve">The Chair will coordinate with their board </w:t>
            </w:r>
            <w:r w:rsidRPr="00A52536">
              <w:rPr>
                <w:rFonts w:ascii="Arial" w:hAnsi="Arial" w:cs="Arial"/>
                <w:b/>
                <w:sz w:val="20"/>
                <w:szCs w:val="20"/>
              </w:rPr>
              <w:t>in advance</w:t>
            </w:r>
            <w:r>
              <w:rPr>
                <w:rFonts w:ascii="Arial" w:hAnsi="Arial" w:cs="Arial"/>
                <w:b/>
                <w:sz w:val="20"/>
                <w:szCs w:val="20"/>
              </w:rPr>
              <w:t xml:space="preserve"> </w:t>
            </w:r>
            <w:r w:rsidRPr="00A52536">
              <w:rPr>
                <w:rFonts w:ascii="Arial" w:hAnsi="Arial" w:cs="Arial"/>
                <w:sz w:val="20"/>
                <w:szCs w:val="20"/>
              </w:rPr>
              <w:t>of</w:t>
            </w:r>
            <w:r>
              <w:rPr>
                <w:rFonts w:ascii="Arial" w:hAnsi="Arial" w:cs="Arial"/>
                <w:sz w:val="20"/>
                <w:szCs w:val="20"/>
              </w:rPr>
              <w:t xml:space="preserve"> the interview date, to finalise the Interview Scoring Criteria and to confirm with each board member the questions they will ask of the candidates, and the running order with which the board members will ask questions. If it is not completed prior to the Selection board meeting, the interviews may have to be postponed.</w:t>
            </w:r>
          </w:p>
          <w:p w:rsidR="00A50268" w:rsidRDefault="00A50268" w:rsidP="00A77CB1">
            <w:pPr>
              <w:rPr>
                <w:rFonts w:ascii="Arial" w:hAnsi="Arial" w:cs="Arial"/>
                <w:sz w:val="20"/>
                <w:szCs w:val="20"/>
              </w:rPr>
            </w:pPr>
          </w:p>
          <w:p w:rsidR="00A50268" w:rsidRPr="0059112E" w:rsidRDefault="00A50268" w:rsidP="00A77CB1">
            <w:pPr>
              <w:rPr>
                <w:rFonts w:ascii="Arial" w:hAnsi="Arial" w:cs="Arial"/>
                <w:sz w:val="20"/>
                <w:szCs w:val="20"/>
              </w:rPr>
            </w:pPr>
            <w:r>
              <w:rPr>
                <w:rFonts w:ascii="Arial" w:hAnsi="Arial" w:cs="Arial"/>
                <w:sz w:val="20"/>
                <w:szCs w:val="20"/>
              </w:rPr>
              <w:t>At the Selection Board meeting, t</w:t>
            </w:r>
            <w:r w:rsidRPr="0059112E">
              <w:rPr>
                <w:rFonts w:ascii="Arial" w:hAnsi="Arial" w:cs="Arial"/>
                <w:sz w:val="20"/>
                <w:szCs w:val="20"/>
              </w:rPr>
              <w:t xml:space="preserve">he Chairperson will ask the full board whether there is any potential </w:t>
            </w:r>
            <w:r>
              <w:rPr>
                <w:rFonts w:ascii="Arial" w:hAnsi="Arial" w:cs="Arial"/>
                <w:sz w:val="20"/>
                <w:szCs w:val="20"/>
              </w:rPr>
              <w:t>for</w:t>
            </w:r>
            <w:r w:rsidRPr="0059112E">
              <w:rPr>
                <w:rFonts w:ascii="Arial" w:hAnsi="Arial" w:cs="Arial"/>
                <w:sz w:val="20"/>
                <w:szCs w:val="20"/>
              </w:rPr>
              <w:t xml:space="preserve"> a Conflict of Interest. The Chairperson will send the Conflict of Interest statement back to the HR Representative by email, with the email taken as the Chairperson’s signature.</w:t>
            </w:r>
          </w:p>
          <w:p w:rsidR="00A50268" w:rsidRPr="0059112E" w:rsidRDefault="00A50268" w:rsidP="00A77CB1">
            <w:pPr>
              <w:rPr>
                <w:rFonts w:ascii="Arial" w:hAnsi="Arial" w:cs="Arial"/>
                <w:sz w:val="20"/>
                <w:szCs w:val="20"/>
              </w:rPr>
            </w:pPr>
          </w:p>
          <w:p w:rsidR="00A50268" w:rsidRPr="0059112E" w:rsidRDefault="00A50268" w:rsidP="00A77CB1">
            <w:pPr>
              <w:rPr>
                <w:rFonts w:ascii="Arial" w:hAnsi="Arial" w:cs="Arial"/>
                <w:sz w:val="20"/>
                <w:szCs w:val="20"/>
              </w:rPr>
            </w:pPr>
            <w:r w:rsidRPr="0059112E">
              <w:rPr>
                <w:rFonts w:ascii="Arial" w:hAnsi="Arial" w:cs="Arial"/>
                <w:sz w:val="20"/>
                <w:szCs w:val="20"/>
              </w:rPr>
              <w:t xml:space="preserve">The HR Representative </w:t>
            </w:r>
            <w:r>
              <w:rPr>
                <w:rFonts w:ascii="Arial" w:hAnsi="Arial" w:cs="Arial"/>
                <w:sz w:val="20"/>
                <w:szCs w:val="20"/>
              </w:rPr>
              <w:t>may</w:t>
            </w:r>
            <w:r w:rsidRPr="0059112E">
              <w:rPr>
                <w:rFonts w:ascii="Arial" w:hAnsi="Arial" w:cs="Arial"/>
                <w:sz w:val="20"/>
                <w:szCs w:val="20"/>
              </w:rPr>
              <w:t xml:space="preserve"> sit through the full interview process </w:t>
            </w:r>
            <w:r>
              <w:rPr>
                <w:rFonts w:ascii="Arial" w:hAnsi="Arial" w:cs="Arial"/>
                <w:sz w:val="20"/>
                <w:szCs w:val="20"/>
              </w:rPr>
              <w:t xml:space="preserve">if requested by the Chairperson, otherwise the HR Representative will be available for the Selection Board meeting and Evaluation and at the start of each interview to ensure all parties have connectivity. </w:t>
            </w:r>
          </w:p>
          <w:p w:rsidR="00A50268" w:rsidRDefault="00A50268" w:rsidP="00A77CB1">
            <w:pPr>
              <w:rPr>
                <w:rFonts w:ascii="Arial" w:hAnsi="Arial" w:cs="Arial"/>
                <w:sz w:val="20"/>
                <w:szCs w:val="20"/>
              </w:rPr>
            </w:pPr>
          </w:p>
          <w:p w:rsidR="00A50268" w:rsidRPr="0059112E" w:rsidRDefault="00A50268" w:rsidP="00A77CB1">
            <w:pPr>
              <w:rPr>
                <w:rFonts w:ascii="Arial" w:hAnsi="Arial" w:cs="Arial"/>
                <w:sz w:val="20"/>
                <w:szCs w:val="20"/>
              </w:rPr>
            </w:pPr>
            <w:r w:rsidRPr="0059112E">
              <w:rPr>
                <w:rFonts w:ascii="Arial" w:hAnsi="Arial" w:cs="Arial"/>
                <w:sz w:val="20"/>
                <w:szCs w:val="20"/>
              </w:rPr>
              <w:t>Board members will email their completed interview notes on each candidate to the HR Representative. These will be held on file and the email will be taken as your signature for the interview notes.</w:t>
            </w:r>
          </w:p>
          <w:p w:rsidR="00A50268" w:rsidRPr="0059112E" w:rsidRDefault="00A50268" w:rsidP="00A77CB1">
            <w:pPr>
              <w:rPr>
                <w:rFonts w:ascii="Arial" w:hAnsi="Arial" w:cs="Arial"/>
                <w:sz w:val="20"/>
                <w:szCs w:val="20"/>
              </w:rPr>
            </w:pPr>
          </w:p>
          <w:p w:rsidR="00A50268" w:rsidRPr="0059112E" w:rsidRDefault="00A50268" w:rsidP="00A77CB1">
            <w:pPr>
              <w:rPr>
                <w:rFonts w:ascii="Arial" w:hAnsi="Arial" w:cs="Arial"/>
                <w:sz w:val="20"/>
                <w:szCs w:val="20"/>
              </w:rPr>
            </w:pPr>
            <w:r w:rsidRPr="0059112E">
              <w:rPr>
                <w:rFonts w:ascii="Arial" w:hAnsi="Arial" w:cs="Arial"/>
                <w:sz w:val="20"/>
                <w:szCs w:val="20"/>
              </w:rPr>
              <w:t xml:space="preserve">The HR Representative will verbally confirm the Selection Board report at the end of the process with all board members. The Chairperson will forward the agreed Selection board report/outcome </w:t>
            </w:r>
            <w:r w:rsidRPr="0059112E">
              <w:rPr>
                <w:rFonts w:ascii="Arial" w:hAnsi="Arial" w:cs="Arial"/>
                <w:sz w:val="20"/>
                <w:szCs w:val="20"/>
              </w:rPr>
              <w:lastRenderedPageBreak/>
              <w:t>on behalf of the full board to the HR representative. This will be taken as formal approval of the collective selection board.</w:t>
            </w:r>
          </w:p>
          <w:p w:rsidR="00A50268" w:rsidRPr="0059112E" w:rsidRDefault="00A50268" w:rsidP="00A77CB1">
            <w:pPr>
              <w:rPr>
                <w:rFonts w:ascii="Arial" w:hAnsi="Arial" w:cs="Arial"/>
                <w:sz w:val="20"/>
                <w:szCs w:val="20"/>
              </w:rPr>
            </w:pPr>
          </w:p>
          <w:p w:rsidR="00A50268" w:rsidRPr="0059112E" w:rsidRDefault="00A50268" w:rsidP="00A77CB1">
            <w:pPr>
              <w:rPr>
                <w:rFonts w:ascii="Arial" w:hAnsi="Arial" w:cs="Arial"/>
                <w:sz w:val="20"/>
                <w:szCs w:val="20"/>
              </w:rPr>
            </w:pPr>
            <w:r w:rsidRPr="0059112E">
              <w:rPr>
                <w:rFonts w:ascii="Arial" w:hAnsi="Arial" w:cs="Arial"/>
                <w:sz w:val="20"/>
                <w:szCs w:val="20"/>
              </w:rPr>
              <w:t xml:space="preserve">The interview scoring will be coordinated at the evaluation stage by the HR representative. The Chairperson will email the completed </w:t>
            </w:r>
            <w:r>
              <w:rPr>
                <w:rFonts w:ascii="Arial" w:hAnsi="Arial" w:cs="Arial"/>
                <w:sz w:val="20"/>
                <w:szCs w:val="20"/>
              </w:rPr>
              <w:t xml:space="preserve">master </w:t>
            </w:r>
            <w:r w:rsidRPr="0059112E">
              <w:rPr>
                <w:rFonts w:ascii="Arial" w:hAnsi="Arial" w:cs="Arial"/>
                <w:sz w:val="20"/>
                <w:szCs w:val="20"/>
              </w:rPr>
              <w:t>interview scoring form to the HR representative, with the email taken as the Chairperson’s signature.</w:t>
            </w:r>
          </w:p>
          <w:p w:rsidR="00A50268" w:rsidRPr="0059112E" w:rsidRDefault="00A50268" w:rsidP="00A77CB1">
            <w:pPr>
              <w:rPr>
                <w:rFonts w:ascii="Arial" w:hAnsi="Arial" w:cs="Arial"/>
                <w:sz w:val="20"/>
                <w:szCs w:val="20"/>
              </w:rPr>
            </w:pPr>
          </w:p>
          <w:p w:rsidR="00A50268" w:rsidRDefault="00A50268" w:rsidP="00A77CB1">
            <w:pPr>
              <w:rPr>
                <w:rFonts w:ascii="Arial" w:hAnsi="Arial" w:cs="Arial"/>
                <w:sz w:val="20"/>
                <w:szCs w:val="20"/>
              </w:rPr>
            </w:pPr>
            <w:r>
              <w:rPr>
                <w:rFonts w:ascii="Arial" w:hAnsi="Arial" w:cs="Arial"/>
                <w:sz w:val="20"/>
                <w:szCs w:val="20"/>
              </w:rPr>
              <w:t>While we will adhere to the current policies around Selection Board composition, t</w:t>
            </w:r>
            <w:r w:rsidRPr="0059112E">
              <w:rPr>
                <w:rFonts w:ascii="Arial" w:hAnsi="Arial" w:cs="Arial"/>
                <w:sz w:val="20"/>
                <w:szCs w:val="20"/>
              </w:rPr>
              <w:t>here may be issues at short notice with the unavailability of selection board members due to illness, family matters or technical difficulties.</w:t>
            </w:r>
            <w:r>
              <w:rPr>
                <w:rFonts w:ascii="Arial" w:hAnsi="Arial" w:cs="Arial"/>
                <w:sz w:val="20"/>
                <w:szCs w:val="20"/>
              </w:rPr>
              <w:t xml:space="preserve"> If a board member has technical difficulties, and cannot participate fully in the entire interview process,</w:t>
            </w:r>
            <w:r w:rsidRPr="0059112E">
              <w:rPr>
                <w:rFonts w:ascii="Arial" w:hAnsi="Arial" w:cs="Arial"/>
                <w:sz w:val="20"/>
                <w:szCs w:val="20"/>
              </w:rPr>
              <w:t xml:space="preserve"> The HR representative will work with the Chairperson to confirm if the interview process can proceed or will need to be postponed until a later date.</w:t>
            </w:r>
          </w:p>
          <w:p w:rsidR="00A50268" w:rsidRDefault="00A50268" w:rsidP="00A77CB1">
            <w:pPr>
              <w:rPr>
                <w:rFonts w:ascii="Arial" w:hAnsi="Arial" w:cs="Arial"/>
                <w:sz w:val="20"/>
                <w:szCs w:val="20"/>
              </w:rPr>
            </w:pPr>
          </w:p>
          <w:p w:rsidR="00A50268" w:rsidRDefault="00A50268" w:rsidP="00A77CB1">
            <w:pPr>
              <w:rPr>
                <w:rFonts w:ascii="Arial" w:hAnsi="Arial" w:cs="Arial"/>
                <w:sz w:val="20"/>
                <w:szCs w:val="20"/>
              </w:rPr>
            </w:pPr>
            <w:bookmarkStart w:id="0" w:name="_GoBack"/>
            <w:bookmarkEnd w:id="0"/>
          </w:p>
          <w:p w:rsidR="00A50268" w:rsidRDefault="00A50268" w:rsidP="00A77CB1">
            <w:pPr>
              <w:rPr>
                <w:rFonts w:ascii="Arial" w:hAnsi="Arial" w:cs="Arial"/>
                <w:sz w:val="20"/>
                <w:szCs w:val="20"/>
              </w:rPr>
            </w:pPr>
          </w:p>
          <w:p w:rsidR="00A50268" w:rsidRDefault="00A50268" w:rsidP="00A77CB1">
            <w:pPr>
              <w:rPr>
                <w:rFonts w:ascii="Arial" w:hAnsi="Arial" w:cs="Arial"/>
                <w:sz w:val="20"/>
                <w:szCs w:val="20"/>
              </w:rPr>
            </w:pPr>
          </w:p>
          <w:p w:rsidR="00A50268" w:rsidRDefault="00A50268" w:rsidP="00A77CB1">
            <w:pPr>
              <w:rPr>
                <w:rFonts w:ascii="Arial" w:hAnsi="Arial" w:cs="Arial"/>
                <w:sz w:val="20"/>
                <w:szCs w:val="20"/>
              </w:rPr>
            </w:pPr>
          </w:p>
          <w:p w:rsidR="00A50268" w:rsidRPr="0059112E" w:rsidRDefault="00A50268" w:rsidP="00A77CB1">
            <w:pPr>
              <w:rPr>
                <w:rFonts w:ascii="Arial" w:hAnsi="Arial" w:cs="Arial"/>
                <w:sz w:val="20"/>
                <w:szCs w:val="20"/>
              </w:rPr>
            </w:pPr>
          </w:p>
        </w:tc>
      </w:tr>
    </w:tbl>
    <w:p w:rsidR="00A50268" w:rsidRPr="0059112E" w:rsidRDefault="00A50268" w:rsidP="00A50268">
      <w:pPr>
        <w:rPr>
          <w:rFonts w:ascii="Arial" w:hAnsi="Arial" w:cs="Arial"/>
          <w:sz w:val="20"/>
          <w:szCs w:val="20"/>
        </w:rPr>
      </w:pPr>
    </w:p>
    <w:p w:rsidR="00EA7796" w:rsidRDefault="00EA7796"/>
    <w:sectPr w:rsidR="00EA7796" w:rsidSect="00341C8D">
      <w:headerReference w:type="default" r:id="rId8"/>
      <w:footerReference w:type="default" r:id="rId9"/>
      <w:pgSz w:w="11906" w:h="16838"/>
      <w:pgMar w:top="816" w:right="907" w:bottom="540" w:left="907" w:header="0" w:footer="65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0B5" w:rsidRPr="003D24B5" w:rsidRDefault="008F1EA8" w:rsidP="00C41A97">
    <w:pPr>
      <w:pStyle w:val="Footer"/>
      <w:rPr>
        <w:rFonts w:ascii="Arial" w:hAnsi="Arial" w:cs="Arial"/>
        <w:sz w:val="16"/>
      </w:rPr>
    </w:pPr>
    <w:r w:rsidRPr="003D24B5">
      <w:rPr>
        <w:rFonts w:ascii="Arial" w:hAnsi="Arial" w:cs="Arial"/>
        <w:sz w:val="16"/>
      </w:rPr>
      <w:t>Recruitment Timetable</w:t>
    </w:r>
    <w:r w:rsidRPr="003D24B5">
      <w:rPr>
        <w:rFonts w:ascii="Arial" w:hAnsi="Arial" w:cs="Arial"/>
        <w:sz w:val="16"/>
      </w:rPr>
      <w:tab/>
      <w:t xml:space="preserve">Page </w:t>
    </w:r>
    <w:r w:rsidRPr="003D24B5">
      <w:rPr>
        <w:rStyle w:val="PageNumber"/>
        <w:rFonts w:ascii="Arial" w:hAnsi="Arial" w:cs="Arial"/>
        <w:sz w:val="16"/>
      </w:rPr>
      <w:fldChar w:fldCharType="begin"/>
    </w:r>
    <w:r w:rsidRPr="003D24B5">
      <w:rPr>
        <w:rStyle w:val="PageNumber"/>
        <w:rFonts w:ascii="Arial" w:hAnsi="Arial" w:cs="Arial"/>
        <w:sz w:val="16"/>
      </w:rPr>
      <w:instrText xml:space="preserve"> PAGE </w:instrText>
    </w:r>
    <w:r w:rsidRPr="003D24B5">
      <w:rPr>
        <w:rStyle w:val="PageNumber"/>
        <w:rFonts w:ascii="Arial" w:hAnsi="Arial" w:cs="Arial"/>
        <w:sz w:val="16"/>
      </w:rPr>
      <w:fldChar w:fldCharType="separate"/>
    </w:r>
    <w:r>
      <w:rPr>
        <w:rStyle w:val="PageNumber"/>
        <w:rFonts w:ascii="Arial" w:hAnsi="Arial" w:cs="Arial"/>
        <w:noProof/>
        <w:sz w:val="16"/>
      </w:rPr>
      <w:t>2</w:t>
    </w:r>
    <w:r w:rsidRPr="003D24B5">
      <w:rPr>
        <w:rStyle w:val="PageNumber"/>
        <w:rFonts w:ascii="Arial" w:hAnsi="Arial" w:cs="Arial"/>
        <w:sz w:val="16"/>
      </w:rPr>
      <w:fldChar w:fldCharType="end"/>
    </w:r>
    <w:r w:rsidRPr="003D24B5">
      <w:rPr>
        <w:rStyle w:val="PageNumber"/>
        <w:rFonts w:ascii="Arial" w:hAnsi="Arial" w:cs="Arial"/>
        <w:sz w:val="16"/>
      </w:rPr>
      <w:t xml:space="preserve"> of </w:t>
    </w:r>
    <w:r w:rsidRPr="003D24B5">
      <w:rPr>
        <w:rStyle w:val="PageNumber"/>
        <w:rFonts w:ascii="Arial" w:hAnsi="Arial" w:cs="Arial"/>
        <w:sz w:val="16"/>
      </w:rPr>
      <w:fldChar w:fldCharType="begin"/>
    </w:r>
    <w:r w:rsidRPr="003D24B5">
      <w:rPr>
        <w:rStyle w:val="PageNumber"/>
        <w:rFonts w:ascii="Arial" w:hAnsi="Arial" w:cs="Arial"/>
        <w:sz w:val="16"/>
      </w:rPr>
      <w:instrText xml:space="preserve"> NUMPAGES </w:instrText>
    </w:r>
    <w:r w:rsidRPr="003D24B5">
      <w:rPr>
        <w:rStyle w:val="PageNumber"/>
        <w:rFonts w:ascii="Arial" w:hAnsi="Arial" w:cs="Arial"/>
        <w:sz w:val="16"/>
      </w:rPr>
      <w:fldChar w:fldCharType="separate"/>
    </w:r>
    <w:r>
      <w:rPr>
        <w:rStyle w:val="PageNumber"/>
        <w:rFonts w:ascii="Arial" w:hAnsi="Arial" w:cs="Arial"/>
        <w:noProof/>
        <w:sz w:val="16"/>
      </w:rPr>
      <w:t>3</w:t>
    </w:r>
    <w:r w:rsidRPr="003D24B5">
      <w:rPr>
        <w:rStyle w:val="PageNumber"/>
        <w:rFonts w:ascii="Arial" w:hAnsi="Arial" w:cs="Arial"/>
        <w:sz w:val="16"/>
      </w:rPr>
      <w:fldChar w:fldCharType="end"/>
    </w:r>
    <w:r w:rsidRPr="003D24B5">
      <w:rPr>
        <w:rFonts w:ascii="Arial" w:hAnsi="Arial" w:cs="Arial"/>
        <w:b/>
        <w:bCs/>
        <w:sz w:val="16"/>
      </w:rPr>
      <w:tab/>
    </w:r>
    <w:r>
      <w:rPr>
        <w:rFonts w:ascii="Arial" w:hAnsi="Arial" w:cs="Arial"/>
        <w:sz w:val="16"/>
      </w:rPr>
      <w:t>Document Number RD004.</w:t>
    </w:r>
    <w:r>
      <w:rPr>
        <w:rFonts w:ascii="Arial" w:hAnsi="Arial" w:cs="Arial"/>
        <w:sz w:val="16"/>
      </w:rPr>
      <w:t>8</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EE1" w:rsidRDefault="008F1EA8">
    <w:pPr>
      <w:pStyle w:val="Header"/>
      <w:rPr>
        <w:noProof/>
        <w:lang w:eastAsia="ja-JP"/>
      </w:rPr>
    </w:pPr>
  </w:p>
  <w:p w:rsidR="00BA7EE1" w:rsidRDefault="00A50268">
    <w:pPr>
      <w:pStyle w:val="Header"/>
      <w:rPr>
        <w:noProof/>
        <w:lang w:eastAsia="ja-JP"/>
      </w:rPr>
    </w:pPr>
    <w:r w:rsidRPr="00E06C74">
      <w:rPr>
        <w:noProof/>
        <w:lang w:eastAsia="ja-JP"/>
      </w:rPr>
      <w:drawing>
        <wp:inline distT="0" distB="0" distL="0" distR="0">
          <wp:extent cx="1495425" cy="685800"/>
          <wp:effectExtent l="0" t="0" r="9525" b="0"/>
          <wp:docPr id="1" name="Picture 1" descr="https://sharepoint.ul.ie/SiteDirectory/ULBrandResources/UL%20Logos/1-UL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harepoint.ul.ie/SiteDirectory/ULBrandResources/UL%20Logos/1-UL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277B8"/>
    <w:multiLevelType w:val="hybridMultilevel"/>
    <w:tmpl w:val="1C2AD2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F487B38"/>
    <w:multiLevelType w:val="hybridMultilevel"/>
    <w:tmpl w:val="C248B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268"/>
    <w:rsid w:val="008F1EA8"/>
    <w:rsid w:val="00A50268"/>
    <w:rsid w:val="00EA77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B4A85"/>
  <w15:chartTrackingRefBased/>
  <w15:docId w15:val="{1CDB9E6D-536D-479A-9028-04F3B0421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268"/>
    <w:pPr>
      <w:spacing w:after="0" w:line="240" w:lineRule="auto"/>
    </w:pPr>
    <w:rPr>
      <w:rFonts w:ascii="Times New Roman" w:eastAsia="Times New Roman" w:hAnsi="Times New Roman" w:cs="Times New Roman"/>
      <w:sz w:val="24"/>
      <w:szCs w:val="24"/>
      <w:lang w:val="en-IE" w:eastAsia="en-US"/>
    </w:rPr>
  </w:style>
  <w:style w:type="paragraph" w:styleId="Heading1">
    <w:name w:val="heading 1"/>
    <w:basedOn w:val="Normal"/>
    <w:next w:val="Normal"/>
    <w:link w:val="Heading1Char"/>
    <w:qFormat/>
    <w:rsid w:val="00A50268"/>
    <w:pPr>
      <w:keepNext/>
      <w:outlineLvl w:val="0"/>
    </w:pPr>
    <w:rPr>
      <w:rFonts w:ascii="Arial" w:hAnsi="Arial" w:cs="Arial"/>
      <w:i/>
      <w:iCs/>
      <w:sz w:val="18"/>
    </w:rPr>
  </w:style>
  <w:style w:type="paragraph" w:styleId="Heading2">
    <w:name w:val="heading 2"/>
    <w:basedOn w:val="Normal"/>
    <w:next w:val="Normal"/>
    <w:link w:val="Heading2Char"/>
    <w:qFormat/>
    <w:rsid w:val="00A50268"/>
    <w:pPr>
      <w:keepNext/>
      <w:jc w:val="center"/>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0268"/>
    <w:rPr>
      <w:rFonts w:ascii="Arial" w:eastAsia="Times New Roman" w:hAnsi="Arial" w:cs="Arial"/>
      <w:i/>
      <w:iCs/>
      <w:sz w:val="18"/>
      <w:szCs w:val="24"/>
      <w:lang w:val="en-IE" w:eastAsia="en-US"/>
    </w:rPr>
  </w:style>
  <w:style w:type="character" w:customStyle="1" w:styleId="Heading2Char">
    <w:name w:val="Heading 2 Char"/>
    <w:basedOn w:val="DefaultParagraphFont"/>
    <w:link w:val="Heading2"/>
    <w:rsid w:val="00A50268"/>
    <w:rPr>
      <w:rFonts w:ascii="Arial" w:eastAsia="Times New Roman" w:hAnsi="Arial" w:cs="Arial"/>
      <w:b/>
      <w:bCs/>
      <w:szCs w:val="24"/>
      <w:lang w:val="en-IE" w:eastAsia="en-US"/>
    </w:rPr>
  </w:style>
  <w:style w:type="paragraph" w:styleId="BodyText2">
    <w:name w:val="Body Text 2"/>
    <w:basedOn w:val="Normal"/>
    <w:link w:val="BodyText2Char"/>
    <w:rsid w:val="00A50268"/>
    <w:rPr>
      <w:rFonts w:ascii="Arial" w:hAnsi="Arial" w:cs="Arial"/>
      <w:sz w:val="22"/>
    </w:rPr>
  </w:style>
  <w:style w:type="character" w:customStyle="1" w:styleId="BodyText2Char">
    <w:name w:val="Body Text 2 Char"/>
    <w:basedOn w:val="DefaultParagraphFont"/>
    <w:link w:val="BodyText2"/>
    <w:rsid w:val="00A50268"/>
    <w:rPr>
      <w:rFonts w:ascii="Arial" w:eastAsia="Times New Roman" w:hAnsi="Arial" w:cs="Arial"/>
      <w:szCs w:val="24"/>
      <w:lang w:val="en-IE" w:eastAsia="en-US"/>
    </w:rPr>
  </w:style>
  <w:style w:type="paragraph" w:styleId="Header">
    <w:name w:val="header"/>
    <w:basedOn w:val="Normal"/>
    <w:link w:val="HeaderChar"/>
    <w:rsid w:val="00A50268"/>
    <w:pPr>
      <w:tabs>
        <w:tab w:val="center" w:pos="4153"/>
        <w:tab w:val="right" w:pos="8306"/>
      </w:tabs>
    </w:pPr>
  </w:style>
  <w:style w:type="character" w:customStyle="1" w:styleId="HeaderChar">
    <w:name w:val="Header Char"/>
    <w:basedOn w:val="DefaultParagraphFont"/>
    <w:link w:val="Header"/>
    <w:rsid w:val="00A50268"/>
    <w:rPr>
      <w:rFonts w:ascii="Times New Roman" w:eastAsia="Times New Roman" w:hAnsi="Times New Roman" w:cs="Times New Roman"/>
      <w:sz w:val="24"/>
      <w:szCs w:val="24"/>
      <w:lang w:val="en-IE" w:eastAsia="en-US"/>
    </w:rPr>
  </w:style>
  <w:style w:type="paragraph" w:styleId="Footer">
    <w:name w:val="footer"/>
    <w:basedOn w:val="Normal"/>
    <w:link w:val="FooterChar"/>
    <w:rsid w:val="00A50268"/>
    <w:pPr>
      <w:tabs>
        <w:tab w:val="center" w:pos="4153"/>
        <w:tab w:val="right" w:pos="8306"/>
      </w:tabs>
    </w:pPr>
  </w:style>
  <w:style w:type="character" w:customStyle="1" w:styleId="FooterChar">
    <w:name w:val="Footer Char"/>
    <w:basedOn w:val="DefaultParagraphFont"/>
    <w:link w:val="Footer"/>
    <w:rsid w:val="00A50268"/>
    <w:rPr>
      <w:rFonts w:ascii="Times New Roman" w:eastAsia="Times New Roman" w:hAnsi="Times New Roman" w:cs="Times New Roman"/>
      <w:sz w:val="24"/>
      <w:szCs w:val="24"/>
      <w:lang w:val="en-IE" w:eastAsia="en-US"/>
    </w:rPr>
  </w:style>
  <w:style w:type="character" w:styleId="PageNumber">
    <w:name w:val="page number"/>
    <w:basedOn w:val="DefaultParagraphFont"/>
    <w:rsid w:val="00A50268"/>
  </w:style>
  <w:style w:type="character" w:styleId="Hyperlink">
    <w:name w:val="Hyperlink"/>
    <w:rsid w:val="00A50268"/>
    <w:rPr>
      <w:color w:val="0000FF"/>
      <w:u w:val="single"/>
    </w:rPr>
  </w:style>
  <w:style w:type="character" w:styleId="FollowedHyperlink">
    <w:name w:val="FollowedHyperlink"/>
    <w:basedOn w:val="DefaultParagraphFont"/>
    <w:uiPriority w:val="99"/>
    <w:semiHidden/>
    <w:unhideWhenUsed/>
    <w:rsid w:val="00A502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recruitment@ul.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ecruitment@ul.ie" TargetMode="External"/><Relationship Id="rId11" Type="http://schemas.openxmlformats.org/officeDocument/2006/relationships/theme" Target="theme/theme1.xml"/><Relationship Id="rId5" Type="http://schemas.openxmlformats.org/officeDocument/2006/relationships/hyperlink" Target="https://www.ul.ie/about-ul/directory-of-servic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Hugh.McCarthy</dc:creator>
  <cp:keywords/>
  <dc:description/>
  <cp:lastModifiedBy>Hugh.McCarthy</cp:lastModifiedBy>
  <cp:revision>2</cp:revision>
  <dcterms:created xsi:type="dcterms:W3CDTF">2020-03-20T17:03:00Z</dcterms:created>
  <dcterms:modified xsi:type="dcterms:W3CDTF">2020-03-20T17:09:00Z</dcterms:modified>
</cp:coreProperties>
</file>