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6DB98" w14:textId="5B829748" w:rsidR="00391E8C" w:rsidRDefault="00391E8C" w:rsidP="00391E8C">
      <w:pPr>
        <w:jc w:val="center"/>
        <w:rPr>
          <w:b/>
          <w:sz w:val="24"/>
        </w:rPr>
      </w:pPr>
    </w:p>
    <w:p w14:paraId="60116319" w14:textId="3D499BE8" w:rsidR="00391E8C" w:rsidRDefault="00C53F55" w:rsidP="00C53F55">
      <w:pPr>
        <w:rPr>
          <w:b/>
          <w:sz w:val="24"/>
        </w:rPr>
      </w:pPr>
      <w:r>
        <w:rPr>
          <w:b/>
          <w:sz w:val="24"/>
        </w:rPr>
        <w:tab/>
      </w:r>
      <w:r>
        <w:rPr>
          <w:b/>
          <w:sz w:val="24"/>
        </w:rPr>
        <w:tab/>
      </w:r>
      <w:r>
        <w:rPr>
          <w:b/>
          <w:sz w:val="24"/>
        </w:rPr>
        <w:tab/>
      </w:r>
      <w:r>
        <w:rPr>
          <w:b/>
          <w:sz w:val="24"/>
        </w:rPr>
        <w:tab/>
      </w:r>
      <w:r>
        <w:rPr>
          <w:b/>
          <w:sz w:val="24"/>
        </w:rPr>
        <w:tab/>
      </w:r>
      <w:r>
        <w:rPr>
          <w:b/>
          <w:sz w:val="24"/>
        </w:rPr>
        <w:tab/>
      </w:r>
    </w:p>
    <w:p w14:paraId="1613AC9F" w14:textId="77777777" w:rsidR="00391E8C" w:rsidRDefault="00391E8C" w:rsidP="00391E8C">
      <w:pPr>
        <w:jc w:val="center"/>
        <w:rPr>
          <w:b/>
          <w:sz w:val="24"/>
        </w:rPr>
      </w:pPr>
    </w:p>
    <w:p w14:paraId="0356F8B3" w14:textId="77777777" w:rsidR="00391E8C" w:rsidRDefault="00391E8C" w:rsidP="00391E8C">
      <w:pPr>
        <w:jc w:val="center"/>
        <w:rPr>
          <w:b/>
          <w:sz w:val="24"/>
        </w:rPr>
      </w:pPr>
      <w:bookmarkStart w:id="0" w:name="_GoBack"/>
      <w:bookmarkEnd w:id="0"/>
    </w:p>
    <w:p w14:paraId="41688550" w14:textId="77777777" w:rsidR="00391E8C" w:rsidRDefault="00391E8C" w:rsidP="00391E8C">
      <w:pPr>
        <w:jc w:val="center"/>
        <w:rPr>
          <w:b/>
          <w:sz w:val="24"/>
        </w:rPr>
      </w:pPr>
    </w:p>
    <w:p w14:paraId="61CF346A" w14:textId="77777777" w:rsidR="00391E8C" w:rsidRDefault="00391E8C" w:rsidP="00391E8C">
      <w:pPr>
        <w:jc w:val="center"/>
        <w:rPr>
          <w:b/>
          <w:sz w:val="52"/>
          <w:szCs w:val="52"/>
        </w:rPr>
      </w:pPr>
      <w:r>
        <w:rPr>
          <w:b/>
          <w:sz w:val="52"/>
          <w:szCs w:val="52"/>
        </w:rPr>
        <w:t>University of Limerick</w:t>
      </w:r>
    </w:p>
    <w:p w14:paraId="651AA4FE" w14:textId="77777777" w:rsidR="00391E8C" w:rsidRDefault="00391E8C" w:rsidP="00391E8C">
      <w:pPr>
        <w:jc w:val="center"/>
        <w:rPr>
          <w:b/>
          <w:sz w:val="52"/>
          <w:szCs w:val="52"/>
        </w:rPr>
      </w:pPr>
    </w:p>
    <w:p w14:paraId="26F934D1" w14:textId="77777777" w:rsidR="003E34EF" w:rsidRDefault="00606E1E" w:rsidP="003E34EF">
      <w:pPr>
        <w:pStyle w:val="BodyText"/>
        <w:kinsoku w:val="0"/>
        <w:overflowPunct w:val="0"/>
        <w:ind w:left="1418" w:right="1699"/>
        <w:jc w:val="center"/>
        <w:rPr>
          <w:b/>
          <w:bCs/>
          <w:sz w:val="52"/>
          <w:szCs w:val="52"/>
        </w:rPr>
      </w:pPr>
      <w:r>
        <w:rPr>
          <w:b/>
          <w:bCs/>
          <w:sz w:val="52"/>
          <w:szCs w:val="52"/>
        </w:rPr>
        <w:t>POLICY MANAGEMENT</w:t>
      </w:r>
      <w:r w:rsidR="003E34EF">
        <w:rPr>
          <w:b/>
          <w:bCs/>
          <w:sz w:val="52"/>
          <w:szCs w:val="52"/>
        </w:rPr>
        <w:t xml:space="preserve"> FRAMEWORK</w:t>
      </w:r>
    </w:p>
    <w:p w14:paraId="12F5E6AB" w14:textId="0139F1AD" w:rsidR="007A3D71" w:rsidRDefault="00606E1E" w:rsidP="003E34EF">
      <w:pPr>
        <w:pStyle w:val="BodyText"/>
        <w:kinsoku w:val="0"/>
        <w:overflowPunct w:val="0"/>
        <w:ind w:left="1134" w:right="1132"/>
        <w:jc w:val="center"/>
        <w:rPr>
          <w:b/>
          <w:bCs/>
          <w:sz w:val="52"/>
          <w:szCs w:val="52"/>
        </w:rPr>
      </w:pPr>
      <w:r>
        <w:rPr>
          <w:b/>
          <w:bCs/>
          <w:sz w:val="52"/>
          <w:szCs w:val="52"/>
        </w:rPr>
        <w:t xml:space="preserve"> </w:t>
      </w:r>
    </w:p>
    <w:p w14:paraId="67813245" w14:textId="166DF252" w:rsidR="00606E1E" w:rsidRPr="003E34EF" w:rsidRDefault="007A3D71" w:rsidP="003E34EF">
      <w:pPr>
        <w:pStyle w:val="BodyText"/>
        <w:kinsoku w:val="0"/>
        <w:overflowPunct w:val="0"/>
        <w:ind w:left="426" w:right="281"/>
        <w:jc w:val="center"/>
        <w:rPr>
          <w:sz w:val="52"/>
          <w:szCs w:val="52"/>
        </w:rPr>
      </w:pPr>
      <w:r w:rsidRPr="003E34EF">
        <w:rPr>
          <w:b/>
          <w:bCs/>
          <w:sz w:val="52"/>
          <w:szCs w:val="52"/>
        </w:rPr>
        <w:t>Proposal for Policy Development/Review Form</w:t>
      </w:r>
    </w:p>
    <w:p w14:paraId="3ECE51E9" w14:textId="77777777" w:rsidR="00391E8C" w:rsidRDefault="00391E8C" w:rsidP="00391E8C">
      <w:pPr>
        <w:jc w:val="center"/>
        <w:rPr>
          <w:b/>
          <w:sz w:val="24"/>
        </w:rPr>
      </w:pPr>
    </w:p>
    <w:p w14:paraId="0C292F64" w14:textId="77777777" w:rsidR="00391E8C" w:rsidRDefault="00391E8C" w:rsidP="00391E8C">
      <w:pPr>
        <w:jc w:val="center"/>
        <w:rPr>
          <w:b/>
          <w:sz w:val="24"/>
        </w:rPr>
      </w:pPr>
    </w:p>
    <w:p w14:paraId="230BB758" w14:textId="07882F1D" w:rsidR="00187A13" w:rsidRDefault="00F53558" w:rsidP="00391E8C">
      <w:pPr>
        <w:jc w:val="center"/>
        <w:rPr>
          <w:b/>
          <w:sz w:val="24"/>
        </w:rPr>
      </w:pPr>
      <w:r>
        <w:rPr>
          <w:b/>
          <w:sz w:val="24"/>
        </w:rPr>
        <w:t xml:space="preserve"> </w:t>
      </w:r>
    </w:p>
    <w:p w14:paraId="13855E4C" w14:textId="77777777" w:rsidR="008158CD" w:rsidRDefault="008158CD" w:rsidP="008158CD">
      <w:pPr>
        <w:pStyle w:val="BodyText"/>
        <w:rPr>
          <w:color w:val="FF0000"/>
        </w:rPr>
      </w:pPr>
    </w:p>
    <w:p w14:paraId="7E7F4D57" w14:textId="14982A4B" w:rsidR="008158CD" w:rsidRDefault="008158CD" w:rsidP="003E37A8">
      <w:pPr>
        <w:pStyle w:val="BodyText"/>
        <w:rPr>
          <w:b/>
          <w:sz w:val="24"/>
        </w:rPr>
      </w:pPr>
    </w:p>
    <w:p w14:paraId="2C9B29CF" w14:textId="66D77915" w:rsidR="00C867A0" w:rsidRDefault="00C867A0" w:rsidP="003E37A8">
      <w:pPr>
        <w:pStyle w:val="BodyText"/>
        <w:rPr>
          <w:b/>
          <w:sz w:val="24"/>
        </w:rPr>
      </w:pPr>
    </w:p>
    <w:p w14:paraId="734D09D2" w14:textId="008BEBAF" w:rsidR="00C867A0" w:rsidRDefault="00C867A0" w:rsidP="003E37A8">
      <w:pPr>
        <w:pStyle w:val="BodyText"/>
        <w:rPr>
          <w:b/>
          <w:sz w:val="24"/>
        </w:rPr>
      </w:pPr>
    </w:p>
    <w:p w14:paraId="541C9A20" w14:textId="5B94D4F8" w:rsidR="008C4993" w:rsidRDefault="003E37A8" w:rsidP="00606E1E">
      <w:pPr>
        <w:spacing w:line="259" w:lineRule="auto"/>
      </w:pPr>
      <w:r w:rsidRPr="003E37A8">
        <w:rPr>
          <w:b/>
          <w:sz w:val="40"/>
        </w:rPr>
        <w:br w:type="page"/>
      </w:r>
    </w:p>
    <w:p w14:paraId="68518E19" w14:textId="77777777" w:rsidR="008C4993" w:rsidRDefault="008C4993">
      <w:pPr>
        <w:spacing w:after="160" w:line="259" w:lineRule="auto"/>
      </w:pPr>
    </w:p>
    <w:p w14:paraId="1BC53212" w14:textId="145860D1" w:rsidR="008C4993" w:rsidRDefault="008C4993" w:rsidP="008C4993">
      <w:pPr>
        <w:pStyle w:val="Heading2"/>
        <w:numPr>
          <w:ilvl w:val="0"/>
          <w:numId w:val="0"/>
        </w:numPr>
        <w:ind w:left="709" w:hanging="709"/>
      </w:pPr>
      <w:r>
        <w:t xml:space="preserve">APPENDIX A: </w:t>
      </w:r>
      <w:bookmarkStart w:id="1" w:name="Proposal_Form_Devel_Review_Policy"/>
      <w:r>
        <w:t xml:space="preserve">Proposal </w:t>
      </w:r>
      <w:r w:rsidR="001A5FCB">
        <w:t>for Policy D</w:t>
      </w:r>
      <w:r w:rsidR="002B45AE">
        <w:t>evelopment/</w:t>
      </w:r>
      <w:r w:rsidR="001A5FCB">
        <w:t>R</w:t>
      </w:r>
      <w:r w:rsidR="002B45AE">
        <w:t xml:space="preserve">eview </w:t>
      </w:r>
      <w:bookmarkEnd w:id="1"/>
      <w:r w:rsidR="001A5FCB">
        <w:t>Form</w:t>
      </w:r>
    </w:p>
    <w:p w14:paraId="771E9FF9" w14:textId="77777777" w:rsidR="008C4993" w:rsidRDefault="008C4993" w:rsidP="008C4993">
      <w:pPr>
        <w:rPr>
          <w:b/>
          <w:sz w:val="24"/>
        </w:rPr>
      </w:pPr>
    </w:p>
    <w:p w14:paraId="6CEBFF93" w14:textId="77777777" w:rsidR="008C4993" w:rsidRDefault="008C4993" w:rsidP="008C4993">
      <w:pPr>
        <w:rPr>
          <w:b/>
          <w:sz w:val="24"/>
        </w:rPr>
      </w:pPr>
    </w:p>
    <w:p w14:paraId="34B8AECD" w14:textId="1F525CC4" w:rsidR="008C4993" w:rsidRPr="00366300" w:rsidRDefault="002B45AE" w:rsidP="008C4993">
      <w:pPr>
        <w:rPr>
          <w:b/>
          <w:sz w:val="24"/>
        </w:rPr>
      </w:pPr>
      <w:r>
        <w:rPr>
          <w:b/>
          <w:sz w:val="24"/>
        </w:rPr>
        <w:t>Approval for the Development/Review of:</w:t>
      </w:r>
    </w:p>
    <w:p w14:paraId="2C16C6D1" w14:textId="77777777" w:rsidR="008C4993" w:rsidRPr="00366300" w:rsidRDefault="008C4993" w:rsidP="008C4993">
      <w:pPr>
        <w:rPr>
          <w:b/>
          <w:sz w:val="24"/>
        </w:rPr>
      </w:pPr>
      <w:r w:rsidRPr="00366300">
        <w:rPr>
          <w:b/>
          <w:sz w:val="24"/>
        </w:rPr>
        <w:t>[POLICY TITLE]</w:t>
      </w:r>
    </w:p>
    <w:p w14:paraId="00D5F953" w14:textId="77777777" w:rsidR="008C4993" w:rsidRDefault="008C4993" w:rsidP="008C4993">
      <w:pPr>
        <w:spacing w:after="160" w:line="259" w:lineRule="auto"/>
      </w:pPr>
    </w:p>
    <w:p w14:paraId="2BCA9DE0" w14:textId="77777777" w:rsidR="008C4993" w:rsidRPr="005D6DA0" w:rsidRDefault="008C4993" w:rsidP="008C4993">
      <w:pPr>
        <w:pStyle w:val="BodyText"/>
        <w:ind w:left="0"/>
        <w:rPr>
          <w:color w:val="FF0000"/>
        </w:rPr>
      </w:pPr>
      <w:r w:rsidRPr="005D6DA0">
        <w:rPr>
          <w:color w:val="FF0000"/>
        </w:rPr>
        <w:t>Key for policy author:</w:t>
      </w:r>
    </w:p>
    <w:p w14:paraId="1717611C" w14:textId="77777777" w:rsidR="008C4993" w:rsidRPr="005D6DA0" w:rsidRDefault="008C4993" w:rsidP="008C4993">
      <w:pPr>
        <w:pStyle w:val="BodyText"/>
        <w:numPr>
          <w:ilvl w:val="0"/>
          <w:numId w:val="31"/>
        </w:numPr>
        <w:rPr>
          <w:color w:val="FF0000"/>
        </w:rPr>
      </w:pPr>
      <w:r w:rsidRPr="005D6DA0">
        <w:rPr>
          <w:color w:val="FF0000"/>
        </w:rPr>
        <w:t>Use all sections and add additional sections only if absolutely necessary,</w:t>
      </w:r>
    </w:p>
    <w:p w14:paraId="76F54021" w14:textId="77777777" w:rsidR="008C4993" w:rsidRPr="005D6DA0" w:rsidRDefault="008C4993" w:rsidP="008C4993">
      <w:pPr>
        <w:pStyle w:val="BodyText"/>
        <w:numPr>
          <w:ilvl w:val="0"/>
          <w:numId w:val="31"/>
        </w:numPr>
        <w:rPr>
          <w:color w:val="FF0000"/>
        </w:rPr>
      </w:pPr>
      <w:r w:rsidRPr="005D6DA0">
        <w:rPr>
          <w:color w:val="FF0000"/>
        </w:rPr>
        <w:t>Text in [square brackets</w:t>
      </w:r>
      <w:r>
        <w:rPr>
          <w:color w:val="FF0000"/>
        </w:rPr>
        <w:t>]</w:t>
      </w:r>
      <w:r w:rsidRPr="005D6DA0">
        <w:rPr>
          <w:color w:val="FF0000"/>
        </w:rPr>
        <w:t xml:space="preserve"> is to be replaced by the relevant text as required by the policy,</w:t>
      </w:r>
    </w:p>
    <w:p w14:paraId="39AA2916" w14:textId="77777777" w:rsidR="008C4993" w:rsidRPr="005D6DA0" w:rsidRDefault="008C4993" w:rsidP="008C4993">
      <w:pPr>
        <w:pStyle w:val="BodyText"/>
        <w:numPr>
          <w:ilvl w:val="0"/>
          <w:numId w:val="31"/>
        </w:numPr>
        <w:rPr>
          <w:color w:val="FF0000"/>
        </w:rPr>
      </w:pPr>
      <w:r w:rsidRPr="005D6DA0">
        <w:rPr>
          <w:color w:val="FF0000"/>
        </w:rPr>
        <w:t xml:space="preserve">Red text is guidance, to </w:t>
      </w:r>
      <w:proofErr w:type="gramStart"/>
      <w:r w:rsidRPr="005D6DA0">
        <w:rPr>
          <w:color w:val="FF0000"/>
        </w:rPr>
        <w:t>be deleted</w:t>
      </w:r>
      <w:proofErr w:type="gramEnd"/>
      <w:r w:rsidRPr="005D6DA0">
        <w:rPr>
          <w:color w:val="FF0000"/>
        </w:rPr>
        <w:t xml:space="preserve"> upon completion.</w:t>
      </w:r>
    </w:p>
    <w:p w14:paraId="4FF71339" w14:textId="77777777" w:rsidR="008C4993" w:rsidRPr="005D6DA0" w:rsidRDefault="008C4993" w:rsidP="008C4993">
      <w:pPr>
        <w:pStyle w:val="BodyText"/>
        <w:ind w:left="720"/>
      </w:pPr>
    </w:p>
    <w:p w14:paraId="54A95091" w14:textId="77777777" w:rsidR="008C4993" w:rsidRDefault="008C4993" w:rsidP="008C4993">
      <w:pPr>
        <w:spacing w:after="160" w:line="259" w:lineRule="auto"/>
      </w:pPr>
      <w:r>
        <w:br w:type="page"/>
      </w:r>
    </w:p>
    <w:p w14:paraId="7E84A2DD" w14:textId="13307D0E" w:rsidR="008C4993" w:rsidRPr="005D6DA0" w:rsidRDefault="008C4993" w:rsidP="00572DB8">
      <w:pPr>
        <w:pStyle w:val="Heading1"/>
        <w:numPr>
          <w:ilvl w:val="0"/>
          <w:numId w:val="42"/>
        </w:numPr>
      </w:pPr>
      <w:bookmarkStart w:id="2" w:name="_Toc2611947"/>
      <w:r>
        <w:t>Summary Information</w:t>
      </w:r>
      <w:bookmarkEnd w:id="2"/>
    </w:p>
    <w:p w14:paraId="4168F078" w14:textId="77777777" w:rsidR="008C4993" w:rsidRPr="005D6DA0" w:rsidRDefault="008C4993" w:rsidP="008C4993">
      <w:pPr>
        <w:pStyle w:val="BodyText"/>
      </w:pPr>
    </w:p>
    <w:p w14:paraId="71DE12EB" w14:textId="43052A40" w:rsidR="008C4993" w:rsidRPr="005D6DA0" w:rsidRDefault="007B6BEA" w:rsidP="008C4993">
      <w:pPr>
        <w:pStyle w:val="Heading2"/>
      </w:pPr>
      <w:r>
        <w:t>Purpose</w:t>
      </w:r>
    </w:p>
    <w:p w14:paraId="6F88ADB7" w14:textId="77777777" w:rsidR="008C4993" w:rsidRPr="005D6DA0" w:rsidRDefault="008C4993" w:rsidP="002B45AE">
      <w:pPr>
        <w:pStyle w:val="BodyText"/>
        <w:jc w:val="both"/>
      </w:pPr>
    </w:p>
    <w:p w14:paraId="697D387E" w14:textId="1E866971" w:rsidR="008C4993" w:rsidRDefault="007B6BEA" w:rsidP="002B45AE">
      <w:pPr>
        <w:pStyle w:val="BodyText"/>
        <w:jc w:val="both"/>
        <w:rPr>
          <w:color w:val="FF0000"/>
        </w:rPr>
      </w:pPr>
      <w:r w:rsidRPr="007B6BEA">
        <w:rPr>
          <w:color w:val="FF0000"/>
        </w:rPr>
        <w:t xml:space="preserve">Set out the purpose of the policy document briefly including what need it </w:t>
      </w:r>
      <w:proofErr w:type="gramStart"/>
      <w:r w:rsidRPr="007B6BEA">
        <w:rPr>
          <w:color w:val="FF0000"/>
        </w:rPr>
        <w:t>is intended</w:t>
      </w:r>
      <w:proofErr w:type="gramEnd"/>
      <w:r w:rsidRPr="007B6BEA">
        <w:rPr>
          <w:color w:val="FF0000"/>
        </w:rPr>
        <w:t xml:space="preserve"> to address and what is to be included in the policy.</w:t>
      </w:r>
    </w:p>
    <w:p w14:paraId="03ED3316" w14:textId="70F113CA" w:rsidR="008C4993" w:rsidRDefault="008C4993" w:rsidP="008C4993">
      <w:pPr>
        <w:pStyle w:val="BodyText"/>
      </w:pPr>
    </w:p>
    <w:p w14:paraId="6B911C66" w14:textId="77777777" w:rsidR="007B6BEA" w:rsidRPr="00C80577" w:rsidRDefault="007B6BEA" w:rsidP="008C4993">
      <w:pPr>
        <w:pStyle w:val="BodyText"/>
      </w:pPr>
    </w:p>
    <w:p w14:paraId="3DCD8964" w14:textId="06197725" w:rsidR="008C4993" w:rsidRDefault="008C4993" w:rsidP="008C4993">
      <w:pPr>
        <w:pStyle w:val="Heading2"/>
      </w:pPr>
      <w:bookmarkStart w:id="3" w:name="_Toc2611949"/>
      <w:r>
        <w:t>Key Policy Information</w:t>
      </w:r>
      <w:bookmarkEnd w:id="3"/>
    </w:p>
    <w:p w14:paraId="111C963A" w14:textId="77777777" w:rsidR="008C4993" w:rsidRDefault="008C4993" w:rsidP="008C4993">
      <w:pPr>
        <w:pStyle w:val="BodyText"/>
      </w:pPr>
    </w:p>
    <w:tbl>
      <w:tblPr>
        <w:tblStyle w:val="TableGrid"/>
        <w:tblW w:w="0" w:type="auto"/>
        <w:tblInd w:w="709" w:type="dxa"/>
        <w:tblLook w:val="04A0" w:firstRow="1" w:lastRow="0" w:firstColumn="1" w:lastColumn="0" w:noHBand="0" w:noVBand="1"/>
      </w:tblPr>
      <w:tblGrid>
        <w:gridCol w:w="2972"/>
        <w:gridCol w:w="5335"/>
      </w:tblGrid>
      <w:tr w:rsidR="008C4993" w14:paraId="13BA2E0F" w14:textId="77777777" w:rsidTr="002D339D">
        <w:tc>
          <w:tcPr>
            <w:tcW w:w="2972" w:type="dxa"/>
          </w:tcPr>
          <w:p w14:paraId="10BBDAD5" w14:textId="77777777" w:rsidR="008C4993" w:rsidRPr="007F0771" w:rsidRDefault="008C4993" w:rsidP="002D339D">
            <w:pPr>
              <w:pStyle w:val="BodyText"/>
              <w:ind w:left="0"/>
              <w:rPr>
                <w:b/>
              </w:rPr>
            </w:pPr>
            <w:r>
              <w:rPr>
                <w:b/>
              </w:rPr>
              <w:t>Policy author</w:t>
            </w:r>
          </w:p>
        </w:tc>
        <w:tc>
          <w:tcPr>
            <w:tcW w:w="5335" w:type="dxa"/>
          </w:tcPr>
          <w:p w14:paraId="11C6D3DB" w14:textId="77777777" w:rsidR="008C4993" w:rsidRDefault="008C4993" w:rsidP="002D339D">
            <w:pPr>
              <w:pStyle w:val="BodyText"/>
              <w:ind w:left="0"/>
            </w:pPr>
            <w:r>
              <w:t>[role]</w:t>
            </w:r>
          </w:p>
        </w:tc>
      </w:tr>
      <w:tr w:rsidR="008C4993" w14:paraId="3BAE9540" w14:textId="77777777" w:rsidTr="002D339D">
        <w:tc>
          <w:tcPr>
            <w:tcW w:w="2972" w:type="dxa"/>
          </w:tcPr>
          <w:p w14:paraId="6885C373" w14:textId="77777777" w:rsidR="008C4993" w:rsidRDefault="008C4993" w:rsidP="002D339D">
            <w:pPr>
              <w:pStyle w:val="BodyText"/>
              <w:ind w:left="0"/>
              <w:rPr>
                <w:b/>
              </w:rPr>
            </w:pPr>
            <w:r>
              <w:rPr>
                <w:b/>
              </w:rPr>
              <w:t>Policy area status</w:t>
            </w:r>
          </w:p>
        </w:tc>
        <w:tc>
          <w:tcPr>
            <w:tcW w:w="5335" w:type="dxa"/>
          </w:tcPr>
          <w:p w14:paraId="6EA7EFFC" w14:textId="77777777" w:rsidR="008C4993" w:rsidRDefault="008C4993" w:rsidP="002D339D">
            <w:pPr>
              <w:pStyle w:val="BodyText"/>
              <w:ind w:left="0"/>
            </w:pPr>
            <w:r>
              <w:t>[Urgent/high priority/routine]</w:t>
            </w:r>
          </w:p>
        </w:tc>
      </w:tr>
      <w:tr w:rsidR="008C4993" w14:paraId="52EC532F" w14:textId="77777777" w:rsidTr="002D339D">
        <w:tc>
          <w:tcPr>
            <w:tcW w:w="2972" w:type="dxa"/>
          </w:tcPr>
          <w:p w14:paraId="33A09816" w14:textId="77777777" w:rsidR="008C4993" w:rsidRPr="007F0771" w:rsidRDefault="008C4993" w:rsidP="002D339D">
            <w:pPr>
              <w:pStyle w:val="BodyText"/>
              <w:ind w:left="0"/>
              <w:rPr>
                <w:b/>
              </w:rPr>
            </w:pPr>
            <w:r>
              <w:rPr>
                <w:b/>
              </w:rPr>
              <w:t>UL’s position in the policy area</w:t>
            </w:r>
          </w:p>
        </w:tc>
        <w:tc>
          <w:tcPr>
            <w:tcW w:w="5335" w:type="dxa"/>
          </w:tcPr>
          <w:p w14:paraId="32F743AF" w14:textId="77777777" w:rsidR="008C4993" w:rsidRDefault="008C4993" w:rsidP="002D339D">
            <w:pPr>
              <w:pStyle w:val="BodyText"/>
              <w:ind w:left="0"/>
            </w:pPr>
            <w:r>
              <w:t>[New policy/Revised policy]</w:t>
            </w:r>
          </w:p>
        </w:tc>
      </w:tr>
      <w:tr w:rsidR="008C4993" w14:paraId="56E300D0" w14:textId="77777777" w:rsidTr="002D339D">
        <w:tc>
          <w:tcPr>
            <w:tcW w:w="2972" w:type="dxa"/>
          </w:tcPr>
          <w:p w14:paraId="4F401E45" w14:textId="77777777" w:rsidR="008C4993" w:rsidRDefault="008C4993" w:rsidP="002D339D">
            <w:pPr>
              <w:pStyle w:val="BodyText"/>
              <w:ind w:left="0"/>
              <w:rPr>
                <w:b/>
              </w:rPr>
            </w:pPr>
            <w:r>
              <w:rPr>
                <w:b/>
              </w:rPr>
              <w:t>If revised, previous review date</w:t>
            </w:r>
          </w:p>
        </w:tc>
        <w:tc>
          <w:tcPr>
            <w:tcW w:w="5335" w:type="dxa"/>
          </w:tcPr>
          <w:p w14:paraId="69D621FE" w14:textId="77777777" w:rsidR="008C4993" w:rsidRDefault="008C4993" w:rsidP="002D339D">
            <w:pPr>
              <w:pStyle w:val="BodyText"/>
              <w:ind w:left="0"/>
            </w:pPr>
            <w:r>
              <w:t>[date]</w:t>
            </w:r>
          </w:p>
        </w:tc>
      </w:tr>
      <w:tr w:rsidR="008C4993" w14:paraId="1150DCB8" w14:textId="77777777" w:rsidTr="002D339D">
        <w:tc>
          <w:tcPr>
            <w:tcW w:w="2972" w:type="dxa"/>
          </w:tcPr>
          <w:p w14:paraId="5DA308D9" w14:textId="77777777" w:rsidR="008C4993" w:rsidRPr="007F0771" w:rsidRDefault="008C4993" w:rsidP="002D339D">
            <w:pPr>
              <w:pStyle w:val="BodyText"/>
              <w:ind w:left="0"/>
              <w:rPr>
                <w:b/>
              </w:rPr>
            </w:pPr>
            <w:r>
              <w:rPr>
                <w:b/>
              </w:rPr>
              <w:t>Approval Pathway to Date</w:t>
            </w:r>
          </w:p>
        </w:tc>
        <w:tc>
          <w:tcPr>
            <w:tcW w:w="5335" w:type="dxa"/>
          </w:tcPr>
          <w:p w14:paraId="52974C24" w14:textId="77777777" w:rsidR="008C4993" w:rsidRDefault="008C4993" w:rsidP="002D339D">
            <w:pPr>
              <w:pStyle w:val="BodyText"/>
              <w:ind w:left="0"/>
            </w:pPr>
            <w:r>
              <w:t>[Who has signed off on the policy so far]</w:t>
            </w:r>
          </w:p>
        </w:tc>
      </w:tr>
      <w:tr w:rsidR="008C4993" w14:paraId="1AA19F0F" w14:textId="77777777" w:rsidTr="002D339D">
        <w:tc>
          <w:tcPr>
            <w:tcW w:w="2972" w:type="dxa"/>
          </w:tcPr>
          <w:p w14:paraId="663037F0" w14:textId="77777777" w:rsidR="008C4993" w:rsidRPr="007F0771" w:rsidRDefault="008C4993" w:rsidP="002D339D">
            <w:pPr>
              <w:pStyle w:val="BodyText"/>
              <w:ind w:left="0"/>
              <w:rPr>
                <w:b/>
              </w:rPr>
            </w:pPr>
            <w:r>
              <w:rPr>
                <w:b/>
              </w:rPr>
              <w:t>Proposed Approval Date</w:t>
            </w:r>
          </w:p>
        </w:tc>
        <w:tc>
          <w:tcPr>
            <w:tcW w:w="5335" w:type="dxa"/>
          </w:tcPr>
          <w:p w14:paraId="62DEDBC2" w14:textId="77777777" w:rsidR="008C4993" w:rsidRDefault="008C4993" w:rsidP="002D339D">
            <w:pPr>
              <w:pStyle w:val="BodyText"/>
              <w:ind w:left="0"/>
            </w:pPr>
            <w:r>
              <w:t>[Date]</w:t>
            </w:r>
          </w:p>
        </w:tc>
      </w:tr>
      <w:tr w:rsidR="008C4993" w14:paraId="18A05CE8" w14:textId="77777777" w:rsidTr="002D339D">
        <w:tc>
          <w:tcPr>
            <w:tcW w:w="2972" w:type="dxa"/>
          </w:tcPr>
          <w:p w14:paraId="455FC669" w14:textId="77777777" w:rsidR="008C4993" w:rsidRPr="007F0771" w:rsidRDefault="008C4993" w:rsidP="002D339D">
            <w:pPr>
              <w:pStyle w:val="BodyText"/>
              <w:ind w:left="0"/>
              <w:rPr>
                <w:b/>
              </w:rPr>
            </w:pPr>
            <w:r>
              <w:rPr>
                <w:b/>
              </w:rPr>
              <w:t>Proposed Effective Date</w:t>
            </w:r>
          </w:p>
        </w:tc>
        <w:tc>
          <w:tcPr>
            <w:tcW w:w="5335" w:type="dxa"/>
          </w:tcPr>
          <w:p w14:paraId="064B7A52" w14:textId="77777777" w:rsidR="008C4993" w:rsidRDefault="008C4993" w:rsidP="002D339D">
            <w:pPr>
              <w:pStyle w:val="BodyText"/>
              <w:ind w:left="0"/>
            </w:pPr>
            <w:r>
              <w:t>[Date]</w:t>
            </w:r>
          </w:p>
        </w:tc>
      </w:tr>
      <w:tr w:rsidR="00B80176" w14:paraId="20BF8F4D" w14:textId="77777777" w:rsidTr="002D339D">
        <w:tc>
          <w:tcPr>
            <w:tcW w:w="2972" w:type="dxa"/>
          </w:tcPr>
          <w:p w14:paraId="70AB1EF9" w14:textId="29E4AB01" w:rsidR="00B80176" w:rsidRDefault="00B80176" w:rsidP="002D339D">
            <w:pPr>
              <w:pStyle w:val="BodyText"/>
              <w:ind w:left="0"/>
              <w:rPr>
                <w:b/>
              </w:rPr>
            </w:pPr>
            <w:r>
              <w:rPr>
                <w:b/>
              </w:rPr>
              <w:t>List of Stakeholders with whom consultation will take place in the development/ review of Policy</w:t>
            </w:r>
          </w:p>
        </w:tc>
        <w:tc>
          <w:tcPr>
            <w:tcW w:w="5335" w:type="dxa"/>
          </w:tcPr>
          <w:p w14:paraId="6FD02F9D" w14:textId="7E97EF88" w:rsidR="00B80176" w:rsidRDefault="00B80176" w:rsidP="002D339D">
            <w:pPr>
              <w:pStyle w:val="BodyText"/>
              <w:ind w:left="0"/>
            </w:pPr>
            <w:r>
              <w:t>[Should state all stakeholders who will be consulted in the development/revision of the policy]</w:t>
            </w:r>
          </w:p>
        </w:tc>
      </w:tr>
      <w:tr w:rsidR="008C4993" w14:paraId="6C88ECD4" w14:textId="77777777" w:rsidTr="002D339D">
        <w:tc>
          <w:tcPr>
            <w:tcW w:w="2972" w:type="dxa"/>
          </w:tcPr>
          <w:p w14:paraId="5B18DDD6" w14:textId="77777777" w:rsidR="008C4993" w:rsidRDefault="008C4993" w:rsidP="002D339D">
            <w:pPr>
              <w:pStyle w:val="BodyText"/>
              <w:ind w:left="0"/>
              <w:rPr>
                <w:b/>
              </w:rPr>
            </w:pPr>
            <w:r>
              <w:rPr>
                <w:b/>
              </w:rPr>
              <w:t>Accompanied by an Implementation, Monitoring and Review Checklist?</w:t>
            </w:r>
          </w:p>
        </w:tc>
        <w:tc>
          <w:tcPr>
            <w:tcW w:w="5335" w:type="dxa"/>
          </w:tcPr>
          <w:p w14:paraId="6403455D" w14:textId="77777777" w:rsidR="008C4993" w:rsidRDefault="008C4993" w:rsidP="002D339D">
            <w:pPr>
              <w:pStyle w:val="BodyText"/>
              <w:ind w:left="0"/>
            </w:pPr>
            <w:r>
              <w:t>[Yes/No – if no, why?]</w:t>
            </w:r>
          </w:p>
        </w:tc>
      </w:tr>
      <w:tr w:rsidR="008C4993" w14:paraId="32F981DF" w14:textId="77777777" w:rsidTr="002D339D">
        <w:tc>
          <w:tcPr>
            <w:tcW w:w="2972" w:type="dxa"/>
          </w:tcPr>
          <w:p w14:paraId="5BF27E5F" w14:textId="076FC7C7" w:rsidR="008C4993" w:rsidRDefault="008C4993" w:rsidP="00B10FDC">
            <w:pPr>
              <w:pStyle w:val="BodyText"/>
              <w:ind w:left="0"/>
              <w:rPr>
                <w:b/>
              </w:rPr>
            </w:pPr>
            <w:r>
              <w:rPr>
                <w:b/>
              </w:rPr>
              <w:t xml:space="preserve">Accompanied by a </w:t>
            </w:r>
            <w:hyperlink w:anchor="Data_Protection_Checklist" w:history="1">
              <w:r w:rsidR="00B10FDC" w:rsidRPr="0065124E">
                <w:rPr>
                  <w:rStyle w:val="Hyperlink"/>
                  <w:b/>
                </w:rPr>
                <w:t>Data Protection</w:t>
              </w:r>
              <w:r w:rsidR="002B45AE" w:rsidRPr="0065124E">
                <w:rPr>
                  <w:rStyle w:val="Hyperlink"/>
                  <w:b/>
                  <w:vertAlign w:val="superscript"/>
                </w:rPr>
                <w:t>(1)</w:t>
              </w:r>
              <w:r w:rsidRPr="0065124E">
                <w:rPr>
                  <w:rStyle w:val="Hyperlink"/>
                  <w:b/>
                </w:rPr>
                <w:t xml:space="preserve"> </w:t>
              </w:r>
              <w:r w:rsidR="007B6BEA" w:rsidRPr="0065124E">
                <w:rPr>
                  <w:rStyle w:val="Hyperlink"/>
                  <w:b/>
                </w:rPr>
                <w:t>Checklist</w:t>
              </w:r>
            </w:hyperlink>
          </w:p>
        </w:tc>
        <w:tc>
          <w:tcPr>
            <w:tcW w:w="5335" w:type="dxa"/>
          </w:tcPr>
          <w:p w14:paraId="00E6D802" w14:textId="77777777" w:rsidR="008C4993" w:rsidRDefault="008C4993" w:rsidP="002D339D">
            <w:pPr>
              <w:pStyle w:val="BodyText"/>
              <w:ind w:left="0"/>
            </w:pPr>
            <w:r>
              <w:t>[Yes/No – if no, why?]</w:t>
            </w:r>
          </w:p>
        </w:tc>
      </w:tr>
      <w:tr w:rsidR="008C4993" w14:paraId="68FEDAEB" w14:textId="77777777" w:rsidTr="002D339D">
        <w:tc>
          <w:tcPr>
            <w:tcW w:w="2972" w:type="dxa"/>
          </w:tcPr>
          <w:p w14:paraId="28F803E2" w14:textId="4FAEAE51" w:rsidR="008C4993" w:rsidRDefault="008C4993" w:rsidP="002D339D">
            <w:pPr>
              <w:pStyle w:val="BodyText"/>
              <w:ind w:left="0"/>
              <w:rPr>
                <w:b/>
              </w:rPr>
            </w:pPr>
            <w:r>
              <w:rPr>
                <w:b/>
              </w:rPr>
              <w:t xml:space="preserve">Accompanied by an </w:t>
            </w:r>
            <w:hyperlink w:anchor="Equality_Impact_Assessment_Checklist" w:history="1">
              <w:r w:rsidRPr="0065124E">
                <w:rPr>
                  <w:rStyle w:val="Hyperlink"/>
                  <w:b/>
                </w:rPr>
                <w:t>Equality</w:t>
              </w:r>
              <w:r w:rsidR="002B45AE" w:rsidRPr="0065124E">
                <w:rPr>
                  <w:rStyle w:val="Hyperlink"/>
                  <w:b/>
                  <w:vertAlign w:val="superscript"/>
                </w:rPr>
                <w:t>(2)</w:t>
              </w:r>
              <w:r w:rsidRPr="0065124E">
                <w:rPr>
                  <w:rStyle w:val="Hyperlink"/>
                  <w:b/>
                </w:rPr>
                <w:t xml:space="preserve"> Impact Assessment</w:t>
              </w:r>
              <w:r w:rsidR="007B6BEA" w:rsidRPr="0065124E">
                <w:rPr>
                  <w:rStyle w:val="Hyperlink"/>
                  <w:b/>
                </w:rPr>
                <w:t xml:space="preserve"> Checklist</w:t>
              </w:r>
            </w:hyperlink>
          </w:p>
        </w:tc>
        <w:tc>
          <w:tcPr>
            <w:tcW w:w="5335" w:type="dxa"/>
          </w:tcPr>
          <w:p w14:paraId="4DB9B919" w14:textId="77777777" w:rsidR="008C4993" w:rsidRDefault="008C4993" w:rsidP="002D339D">
            <w:pPr>
              <w:pStyle w:val="BodyText"/>
              <w:ind w:left="0"/>
            </w:pPr>
            <w:r>
              <w:t>[Yes/No – if no, why?]</w:t>
            </w:r>
          </w:p>
        </w:tc>
      </w:tr>
      <w:tr w:rsidR="008C4993" w14:paraId="70E73155" w14:textId="77777777" w:rsidTr="002D339D">
        <w:tc>
          <w:tcPr>
            <w:tcW w:w="2972" w:type="dxa"/>
          </w:tcPr>
          <w:p w14:paraId="14216202" w14:textId="77777777" w:rsidR="008C4993" w:rsidRDefault="008C4993" w:rsidP="002D339D">
            <w:pPr>
              <w:pStyle w:val="BodyText"/>
              <w:ind w:left="0"/>
              <w:rPr>
                <w:b/>
              </w:rPr>
            </w:pPr>
            <w:r>
              <w:rPr>
                <w:b/>
              </w:rPr>
              <w:t>Decision sought</w:t>
            </w:r>
          </w:p>
        </w:tc>
        <w:tc>
          <w:tcPr>
            <w:tcW w:w="5335" w:type="dxa"/>
          </w:tcPr>
          <w:p w14:paraId="5FB9AB22" w14:textId="77777777" w:rsidR="008C4993" w:rsidRDefault="008C4993" w:rsidP="002D339D">
            <w:pPr>
              <w:pStyle w:val="BodyText"/>
              <w:ind w:left="0"/>
            </w:pPr>
            <w:r>
              <w:t>[Approval/discussion/repeal]</w:t>
            </w:r>
          </w:p>
        </w:tc>
      </w:tr>
    </w:tbl>
    <w:p w14:paraId="02DDF68D" w14:textId="63C40C18" w:rsidR="002B45AE" w:rsidRDefault="002B45AE" w:rsidP="008C4993">
      <w:pPr>
        <w:pStyle w:val="BodyText"/>
      </w:pPr>
    </w:p>
    <w:p w14:paraId="3AEEF702" w14:textId="77777777" w:rsidR="00B10FDC" w:rsidRDefault="00B10FDC" w:rsidP="008C4993">
      <w:pPr>
        <w:pStyle w:val="BodyText"/>
      </w:pPr>
    </w:p>
    <w:p w14:paraId="1A14B407" w14:textId="0C01E838" w:rsidR="00B10FDC" w:rsidRDefault="002B45AE" w:rsidP="00B10FDC">
      <w:pPr>
        <w:pStyle w:val="BodyText"/>
        <w:ind w:left="720" w:hanging="720"/>
        <w:jc w:val="both"/>
      </w:pPr>
      <w:r w:rsidRPr="00B10FDC">
        <w:rPr>
          <w:vertAlign w:val="superscript"/>
        </w:rPr>
        <w:t>(1)</w:t>
      </w:r>
      <w:r w:rsidR="00B10FDC">
        <w:rPr>
          <w:vertAlign w:val="superscript"/>
        </w:rPr>
        <w:tab/>
      </w:r>
      <w:r w:rsidR="00B10FDC">
        <w:rPr>
          <w:b/>
        </w:rPr>
        <w:t>Data Protection</w:t>
      </w:r>
      <w:r w:rsidR="00B10FDC" w:rsidRPr="00B10FDC">
        <w:rPr>
          <w:b/>
        </w:rPr>
        <w:t xml:space="preserve"> Assessment</w:t>
      </w:r>
      <w:r w:rsidR="00B10FDC">
        <w:rPr>
          <w:b/>
        </w:rPr>
        <w:t xml:space="preserve">:  </w:t>
      </w:r>
      <w:r w:rsidRPr="00055C20">
        <w:t xml:space="preserve">Any proposal for the development/revision of a policy should </w:t>
      </w:r>
      <w:r>
        <w:t>specifically state</w:t>
      </w:r>
      <w:r w:rsidR="00B10FDC">
        <w:t xml:space="preserve"> if this policy impacts on how the University processes personal data and how the provisions of Data Protection legislation </w:t>
      </w:r>
      <w:proofErr w:type="gramStart"/>
      <w:r w:rsidR="00B10FDC">
        <w:t>are adhered</w:t>
      </w:r>
      <w:proofErr w:type="gramEnd"/>
      <w:r w:rsidR="00B10FDC">
        <w:t xml:space="preserve"> to in the implementation of the policy.  Any risks to the processing of personal data in accordance with legislation </w:t>
      </w:r>
      <w:proofErr w:type="gramStart"/>
      <w:r w:rsidR="00B10FDC">
        <w:t xml:space="preserve">should be </w:t>
      </w:r>
      <w:r w:rsidR="007B6BEA">
        <w:t>made</w:t>
      </w:r>
      <w:proofErr w:type="gramEnd"/>
      <w:r w:rsidR="007B6BEA">
        <w:t xml:space="preserve"> known </w:t>
      </w:r>
      <w:r w:rsidR="00B10FDC">
        <w:t>and mitigating factors identified.</w:t>
      </w:r>
      <w:r w:rsidR="007B6BEA">
        <w:t xml:space="preserve"> Where relevant a </w:t>
      </w:r>
      <w:hyperlink w:anchor="Data_Protection_Checklist" w:history="1">
        <w:r w:rsidR="007B6BEA" w:rsidRPr="00027204">
          <w:rPr>
            <w:rStyle w:val="Hyperlink"/>
          </w:rPr>
          <w:t>Data Protection Checklist</w:t>
        </w:r>
      </w:hyperlink>
      <w:r w:rsidR="007B6BEA">
        <w:t xml:space="preserve"> must accompany the proposal for the development /review of a policy.  </w:t>
      </w:r>
    </w:p>
    <w:p w14:paraId="0EFB275C" w14:textId="77777777" w:rsidR="00B10FDC" w:rsidRDefault="00B10FDC" w:rsidP="00B10FDC">
      <w:pPr>
        <w:pStyle w:val="BodyText"/>
        <w:ind w:left="720" w:hanging="720"/>
        <w:jc w:val="both"/>
      </w:pPr>
    </w:p>
    <w:p w14:paraId="39E65E82" w14:textId="18ED7FCF" w:rsidR="00B10FDC" w:rsidRDefault="00B10FDC" w:rsidP="00B10FDC">
      <w:pPr>
        <w:pStyle w:val="BodyText"/>
        <w:ind w:left="720" w:hanging="720"/>
        <w:jc w:val="both"/>
      </w:pPr>
      <w:r w:rsidRPr="00B10FDC">
        <w:rPr>
          <w:vertAlign w:val="superscript"/>
        </w:rPr>
        <w:t>(2)</w:t>
      </w:r>
      <w:r>
        <w:tab/>
      </w:r>
      <w:r>
        <w:rPr>
          <w:b/>
        </w:rPr>
        <w:t xml:space="preserve">Equality Impact Assessment:  </w:t>
      </w:r>
      <w:r>
        <w:t xml:space="preserve">Any proposal for the development/revision of a policy should specifically state if the policy </w:t>
      </w:r>
      <w:proofErr w:type="gramStart"/>
      <w:r>
        <w:t>impacts on</w:t>
      </w:r>
      <w:proofErr w:type="gramEnd"/>
      <w:r>
        <w:t xml:space="preserve"> equality and human rights legislation, as currently prioritised by the University </w:t>
      </w:r>
      <w:r w:rsidR="007B6BEA">
        <w:t xml:space="preserve">as set out in the </w:t>
      </w:r>
      <w:hyperlink w:anchor="Equality_Impact_Assessment_Checklist" w:history="1">
        <w:r w:rsidR="007B6BEA" w:rsidRPr="00027204">
          <w:rPr>
            <w:rStyle w:val="Hyperlink"/>
          </w:rPr>
          <w:t>Equality Impact Assessment Checklist</w:t>
        </w:r>
      </w:hyperlink>
      <w:r w:rsidR="007B6BEA">
        <w:t>.</w:t>
      </w:r>
    </w:p>
    <w:p w14:paraId="310062F8" w14:textId="34C19672" w:rsidR="002B45AE" w:rsidRDefault="00B10FDC" w:rsidP="007B6BEA">
      <w:pPr>
        <w:ind w:left="284" w:hanging="284"/>
      </w:pPr>
      <w:r>
        <w:tab/>
      </w:r>
      <w:r w:rsidR="002B45AE">
        <w:tab/>
      </w:r>
      <w:r w:rsidR="002B45AE">
        <w:tab/>
      </w:r>
    </w:p>
    <w:p w14:paraId="705C7EFD" w14:textId="6B4F8924" w:rsidR="007B6BEA" w:rsidRDefault="007B6BEA">
      <w:pPr>
        <w:spacing w:after="160" w:line="259" w:lineRule="auto"/>
      </w:pPr>
      <w:r>
        <w:br w:type="page"/>
      </w:r>
    </w:p>
    <w:p w14:paraId="654D0A6F" w14:textId="77777777" w:rsidR="008C4993" w:rsidRDefault="008C4993" w:rsidP="008C4993">
      <w:pPr>
        <w:pStyle w:val="BodyText"/>
      </w:pPr>
    </w:p>
    <w:p w14:paraId="2780AC85" w14:textId="06C3339C" w:rsidR="008C4993" w:rsidRPr="005D6DA0" w:rsidRDefault="008C4993" w:rsidP="008C4993">
      <w:pPr>
        <w:pStyle w:val="Heading1"/>
      </w:pPr>
      <w:bookmarkStart w:id="4" w:name="_Toc2611950"/>
      <w:r>
        <w:t>Approval Information</w:t>
      </w:r>
      <w:bookmarkEnd w:id="4"/>
    </w:p>
    <w:p w14:paraId="0E67207E" w14:textId="77777777" w:rsidR="008C4993" w:rsidRDefault="008C4993" w:rsidP="008C4993">
      <w:pPr>
        <w:pStyle w:val="BodyText"/>
      </w:pPr>
    </w:p>
    <w:p w14:paraId="255641C4" w14:textId="78F50525" w:rsidR="008C4993" w:rsidRDefault="008C4993" w:rsidP="008C4993">
      <w:pPr>
        <w:pStyle w:val="Heading2"/>
      </w:pPr>
      <w:bookmarkStart w:id="5" w:name="_Toc2611951"/>
      <w:r>
        <w:t>Rationale for Development</w:t>
      </w:r>
      <w:bookmarkEnd w:id="5"/>
    </w:p>
    <w:p w14:paraId="7925B452" w14:textId="77777777" w:rsidR="008C4993" w:rsidRDefault="008C4993" w:rsidP="007B6BEA">
      <w:pPr>
        <w:pStyle w:val="BodyText"/>
        <w:jc w:val="both"/>
      </w:pPr>
    </w:p>
    <w:p w14:paraId="3683AFDE" w14:textId="56CB6C45" w:rsidR="008C4993" w:rsidRPr="00791F2E" w:rsidRDefault="008C4993" w:rsidP="007B6BEA">
      <w:pPr>
        <w:pStyle w:val="BodyText"/>
        <w:jc w:val="both"/>
        <w:rPr>
          <w:color w:val="FF0000"/>
        </w:rPr>
      </w:pPr>
      <w:r w:rsidRPr="00791F2E">
        <w:rPr>
          <w:color w:val="FF0000"/>
        </w:rPr>
        <w:t xml:space="preserve">Set out why the development </w:t>
      </w:r>
      <w:r w:rsidR="00B10FDC">
        <w:rPr>
          <w:color w:val="FF0000"/>
        </w:rPr>
        <w:t>is</w:t>
      </w:r>
      <w:r w:rsidRPr="00791F2E">
        <w:rPr>
          <w:color w:val="FF0000"/>
        </w:rPr>
        <w:t xml:space="preserve"> required. </w:t>
      </w:r>
      <w:r w:rsidR="00B10FDC">
        <w:rPr>
          <w:color w:val="FF0000"/>
        </w:rPr>
        <w:t>Is</w:t>
      </w:r>
      <w:r w:rsidRPr="00791F2E">
        <w:rPr>
          <w:color w:val="FF0000"/>
        </w:rPr>
        <w:t xml:space="preserve"> the policy due for review? Did the law change? Did a management or governance decision require or demand the change?</w:t>
      </w:r>
      <w:r>
        <w:rPr>
          <w:color w:val="FF0000"/>
        </w:rPr>
        <w:t xml:space="preserve"> </w:t>
      </w:r>
      <w:proofErr w:type="gramStart"/>
      <w:r>
        <w:rPr>
          <w:color w:val="FF0000"/>
        </w:rPr>
        <w:t>Or</w:t>
      </w:r>
      <w:proofErr w:type="gramEnd"/>
      <w:r>
        <w:rPr>
          <w:color w:val="FF0000"/>
        </w:rPr>
        <w:t xml:space="preserve"> is there a principled rationale for the change proposed?</w:t>
      </w:r>
    </w:p>
    <w:p w14:paraId="74FE97B6" w14:textId="77777777" w:rsidR="008C4993" w:rsidRDefault="008C4993" w:rsidP="007B6BEA">
      <w:pPr>
        <w:pStyle w:val="BodyText"/>
        <w:jc w:val="both"/>
      </w:pPr>
    </w:p>
    <w:p w14:paraId="660F0691" w14:textId="75E8A2AA" w:rsidR="008C4993" w:rsidRDefault="008C4993" w:rsidP="007B6BEA">
      <w:pPr>
        <w:pStyle w:val="Heading2"/>
        <w:jc w:val="both"/>
      </w:pPr>
      <w:bookmarkStart w:id="6" w:name="_Toc2611952"/>
      <w:r>
        <w:t>Impact of Adoption</w:t>
      </w:r>
      <w:bookmarkEnd w:id="6"/>
    </w:p>
    <w:p w14:paraId="697BE6C7" w14:textId="77777777" w:rsidR="008C4993" w:rsidRDefault="008C4993" w:rsidP="007B6BEA">
      <w:pPr>
        <w:pStyle w:val="BodyText"/>
        <w:jc w:val="both"/>
      </w:pPr>
    </w:p>
    <w:p w14:paraId="587DACFF" w14:textId="5C687370" w:rsidR="00492715" w:rsidRDefault="00492715" w:rsidP="007B6BEA">
      <w:pPr>
        <w:pStyle w:val="BodyText"/>
        <w:jc w:val="both"/>
        <w:rPr>
          <w:color w:val="FF0000"/>
        </w:rPr>
      </w:pPr>
      <w:r>
        <w:rPr>
          <w:color w:val="FF0000"/>
        </w:rPr>
        <w:t xml:space="preserve">The impact of adoption of the proposal </w:t>
      </w:r>
      <w:proofErr w:type="gramStart"/>
      <w:r>
        <w:rPr>
          <w:color w:val="FF0000"/>
        </w:rPr>
        <w:t>should be assessed</w:t>
      </w:r>
      <w:proofErr w:type="gramEnd"/>
      <w:r>
        <w:rPr>
          <w:color w:val="FF0000"/>
        </w:rPr>
        <w:t xml:space="preserve"> using a risk management approach i.e. what are the risks of adopting the proposal and how are these risks mitigated to an acceptable level.  Assessment of risk should, inter alia, address if </w:t>
      </w:r>
      <w:r w:rsidRPr="00791F2E">
        <w:rPr>
          <w:color w:val="FF0000"/>
        </w:rPr>
        <w:t xml:space="preserve">there </w:t>
      </w:r>
      <w:r>
        <w:rPr>
          <w:color w:val="FF0000"/>
        </w:rPr>
        <w:t xml:space="preserve">is </w:t>
      </w:r>
      <w:r w:rsidRPr="00791F2E">
        <w:rPr>
          <w:color w:val="FF0000"/>
        </w:rPr>
        <w:t xml:space="preserve">any foreseeable strategic </w:t>
      </w:r>
      <w:proofErr w:type="gramStart"/>
      <w:r w:rsidRPr="00791F2E">
        <w:rPr>
          <w:color w:val="FF0000"/>
        </w:rPr>
        <w:t>impac</w:t>
      </w:r>
      <w:r>
        <w:rPr>
          <w:color w:val="FF0000"/>
        </w:rPr>
        <w:t>t?</w:t>
      </w:r>
      <w:proofErr w:type="gramEnd"/>
      <w:r>
        <w:rPr>
          <w:color w:val="FF0000"/>
        </w:rPr>
        <w:t xml:space="preserve"> W</w:t>
      </w:r>
      <w:r w:rsidR="008C4993" w:rsidRPr="00791F2E">
        <w:rPr>
          <w:color w:val="FF0000"/>
        </w:rPr>
        <w:t xml:space="preserve">hat will change if the proposal </w:t>
      </w:r>
      <w:proofErr w:type="gramStart"/>
      <w:r w:rsidR="008C4993" w:rsidRPr="00791F2E">
        <w:rPr>
          <w:color w:val="FF0000"/>
        </w:rPr>
        <w:t xml:space="preserve">is </w:t>
      </w:r>
      <w:r w:rsidR="00A86701" w:rsidRPr="00791F2E">
        <w:rPr>
          <w:color w:val="FF0000"/>
        </w:rPr>
        <w:t>adopted</w:t>
      </w:r>
      <w:proofErr w:type="gramEnd"/>
      <w:r w:rsidR="00A86701" w:rsidRPr="00791F2E">
        <w:rPr>
          <w:color w:val="FF0000"/>
        </w:rPr>
        <w:t>?</w:t>
      </w:r>
      <w:r>
        <w:rPr>
          <w:color w:val="FF0000"/>
        </w:rPr>
        <w:t xml:space="preserve">  How will this impact on stakeholders such as staff/ students?</w:t>
      </w:r>
      <w:r w:rsidR="008C4993" w:rsidRPr="00791F2E">
        <w:rPr>
          <w:color w:val="FF0000"/>
        </w:rPr>
        <w:t xml:space="preserve"> </w:t>
      </w:r>
      <w:r>
        <w:rPr>
          <w:color w:val="FF0000"/>
        </w:rPr>
        <w:t xml:space="preserve"> </w:t>
      </w:r>
      <w:r w:rsidR="008C4993">
        <w:rPr>
          <w:color w:val="FF0000"/>
        </w:rPr>
        <w:t>Will it add or chang</w:t>
      </w:r>
      <w:r>
        <w:rPr>
          <w:color w:val="FF0000"/>
        </w:rPr>
        <w:t xml:space="preserve">e any roles or responsibilities.  </w:t>
      </w:r>
    </w:p>
    <w:p w14:paraId="5A9270A4" w14:textId="77777777" w:rsidR="00492715" w:rsidRDefault="00492715" w:rsidP="007B6BEA">
      <w:pPr>
        <w:pStyle w:val="BodyText"/>
        <w:jc w:val="both"/>
        <w:rPr>
          <w:color w:val="FF0000"/>
        </w:rPr>
      </w:pPr>
    </w:p>
    <w:p w14:paraId="54A2CA51" w14:textId="77777777" w:rsidR="008C4993" w:rsidRPr="00366300" w:rsidRDefault="008C4993" w:rsidP="007B6BEA">
      <w:pPr>
        <w:pStyle w:val="BodyText"/>
        <w:jc w:val="both"/>
      </w:pPr>
    </w:p>
    <w:p w14:paraId="04386710" w14:textId="13F84276" w:rsidR="008C4993" w:rsidRDefault="008C4993" w:rsidP="007B6BEA">
      <w:pPr>
        <w:pStyle w:val="Heading2"/>
        <w:jc w:val="both"/>
      </w:pPr>
      <w:bookmarkStart w:id="7" w:name="_Toc2611953"/>
      <w:r>
        <w:t>Resource Requirements</w:t>
      </w:r>
      <w:bookmarkEnd w:id="7"/>
    </w:p>
    <w:p w14:paraId="02D677EE" w14:textId="77777777" w:rsidR="008C4993" w:rsidRDefault="008C4993" w:rsidP="007B6BEA">
      <w:pPr>
        <w:pStyle w:val="BodyText"/>
        <w:jc w:val="both"/>
      </w:pPr>
    </w:p>
    <w:p w14:paraId="78C391E4" w14:textId="03585643" w:rsidR="008C4993" w:rsidRDefault="008C4993" w:rsidP="007B6BEA">
      <w:pPr>
        <w:pStyle w:val="Heading3"/>
        <w:jc w:val="both"/>
      </w:pPr>
      <w:r>
        <w:t>Implementation Resource Requirements</w:t>
      </w:r>
    </w:p>
    <w:p w14:paraId="01C0CD06" w14:textId="77777777" w:rsidR="008C4993" w:rsidRDefault="008C4993" w:rsidP="007B6BEA">
      <w:pPr>
        <w:pStyle w:val="BodyText"/>
        <w:jc w:val="both"/>
      </w:pPr>
    </w:p>
    <w:p w14:paraId="5C8606AA" w14:textId="77777777" w:rsidR="008C4993" w:rsidRPr="00366300" w:rsidRDefault="008C4993" w:rsidP="007B6BEA">
      <w:pPr>
        <w:pStyle w:val="BodyText"/>
        <w:jc w:val="both"/>
        <w:rPr>
          <w:color w:val="FF0000"/>
        </w:rPr>
      </w:pPr>
      <w:r w:rsidRPr="00366300">
        <w:rPr>
          <w:color w:val="FF0000"/>
        </w:rPr>
        <w:t>Summarise the resource requirements for full implementation of the proposed policy.</w:t>
      </w:r>
    </w:p>
    <w:p w14:paraId="1CBA9D66" w14:textId="77777777" w:rsidR="008C4993" w:rsidRDefault="008C4993" w:rsidP="007B6BEA">
      <w:pPr>
        <w:pStyle w:val="BodyText"/>
        <w:jc w:val="both"/>
      </w:pPr>
    </w:p>
    <w:p w14:paraId="3E352347" w14:textId="20D769DB" w:rsidR="008C4993" w:rsidRDefault="008C4993" w:rsidP="007B6BEA">
      <w:pPr>
        <w:pStyle w:val="Heading3"/>
        <w:jc w:val="both"/>
      </w:pPr>
      <w:r>
        <w:t>Ongoing Resource Requirements</w:t>
      </w:r>
    </w:p>
    <w:p w14:paraId="179730BD" w14:textId="77777777" w:rsidR="008C4993" w:rsidRDefault="008C4993" w:rsidP="007B6BEA">
      <w:pPr>
        <w:pStyle w:val="BodyText"/>
        <w:jc w:val="both"/>
      </w:pPr>
    </w:p>
    <w:p w14:paraId="1E358340" w14:textId="77777777" w:rsidR="008C4993" w:rsidRPr="00366300" w:rsidRDefault="008C4993" w:rsidP="007B6BEA">
      <w:pPr>
        <w:pStyle w:val="BodyText"/>
        <w:jc w:val="both"/>
        <w:rPr>
          <w:color w:val="FF0000"/>
        </w:rPr>
      </w:pPr>
      <w:r w:rsidRPr="00366300">
        <w:rPr>
          <w:color w:val="FF0000"/>
        </w:rPr>
        <w:t>Summarise any new, additional or reductions in resource requirements for sustained implementation, monitoring and review of the policy.</w:t>
      </w:r>
    </w:p>
    <w:p w14:paraId="05F8F7C2" w14:textId="77777777" w:rsidR="008C4993" w:rsidRPr="00F73D2E" w:rsidRDefault="008C4993" w:rsidP="007B6BEA">
      <w:pPr>
        <w:pStyle w:val="BodyText"/>
        <w:jc w:val="both"/>
      </w:pPr>
    </w:p>
    <w:p w14:paraId="7036E21C" w14:textId="77777777" w:rsidR="007B6BEA" w:rsidRDefault="007B6BEA" w:rsidP="007B6BEA">
      <w:pPr>
        <w:pStyle w:val="Heading2"/>
        <w:numPr>
          <w:ilvl w:val="0"/>
          <w:numId w:val="0"/>
        </w:numPr>
        <w:ind w:left="709" w:hanging="709"/>
        <w:jc w:val="both"/>
      </w:pPr>
    </w:p>
    <w:p w14:paraId="7587B5C4" w14:textId="5C8814A1" w:rsidR="008C4993" w:rsidRDefault="001A3985" w:rsidP="007B6BEA">
      <w:pPr>
        <w:pStyle w:val="Heading2"/>
        <w:numPr>
          <w:ilvl w:val="0"/>
          <w:numId w:val="0"/>
        </w:numPr>
        <w:ind w:left="709" w:hanging="709"/>
        <w:jc w:val="both"/>
      </w:pPr>
      <w:r>
        <w:t>2.4</w:t>
      </w:r>
      <w:r>
        <w:tab/>
      </w:r>
      <w:r w:rsidR="00B10FDC">
        <w:t xml:space="preserve">Data Protection and </w:t>
      </w:r>
      <w:r w:rsidR="008C4993">
        <w:t>Equality Impact Assessment</w:t>
      </w:r>
      <w:r w:rsidR="00B10FDC">
        <w:t>s</w:t>
      </w:r>
    </w:p>
    <w:p w14:paraId="72550FD8" w14:textId="77777777" w:rsidR="008C4993" w:rsidRDefault="008C4993" w:rsidP="007B6BEA">
      <w:pPr>
        <w:jc w:val="both"/>
      </w:pPr>
    </w:p>
    <w:p w14:paraId="6D07664A" w14:textId="28C8E5C1" w:rsidR="008C4993" w:rsidRPr="001A3985" w:rsidRDefault="001A3985" w:rsidP="001A3985">
      <w:pPr>
        <w:jc w:val="both"/>
        <w:rPr>
          <w:b/>
          <w:i/>
          <w:sz w:val="22"/>
          <w:szCs w:val="22"/>
        </w:rPr>
      </w:pPr>
      <w:r>
        <w:rPr>
          <w:b/>
          <w:i/>
          <w:sz w:val="22"/>
          <w:szCs w:val="22"/>
        </w:rPr>
        <w:t>2.4.1</w:t>
      </w:r>
      <w:r>
        <w:rPr>
          <w:b/>
          <w:i/>
          <w:sz w:val="22"/>
          <w:szCs w:val="22"/>
        </w:rPr>
        <w:tab/>
      </w:r>
      <w:r w:rsidR="008C4993" w:rsidRPr="001A3985">
        <w:rPr>
          <w:b/>
          <w:i/>
          <w:sz w:val="22"/>
          <w:szCs w:val="22"/>
        </w:rPr>
        <w:t>Decision Options for Approving Body</w:t>
      </w:r>
    </w:p>
    <w:p w14:paraId="4FEC0684" w14:textId="77777777" w:rsidR="008C4993" w:rsidRDefault="008C4993" w:rsidP="007B6BEA">
      <w:pPr>
        <w:jc w:val="both"/>
      </w:pPr>
    </w:p>
    <w:p w14:paraId="46D305A1" w14:textId="764CC6BF" w:rsidR="008C4993" w:rsidRDefault="008C4993" w:rsidP="001A3985">
      <w:pPr>
        <w:ind w:left="709"/>
        <w:jc w:val="both"/>
      </w:pPr>
      <w:r>
        <w:t>In consideration of the ten</w:t>
      </w:r>
      <w:r w:rsidR="00137C9A">
        <w:t>e</w:t>
      </w:r>
      <w:r>
        <w:t>ts of Hu</w:t>
      </w:r>
      <w:r w:rsidR="00B10FDC">
        <w:t>man Rights and Equality and Data Protection</w:t>
      </w:r>
      <w:r>
        <w:t xml:space="preserve"> legislation, and in approving the development of the new policy/revision of existing policy, the ap</w:t>
      </w:r>
      <w:r w:rsidR="001A3985">
        <w:t>proving body will indicate if:-</w:t>
      </w:r>
    </w:p>
    <w:p w14:paraId="6BAEB57F" w14:textId="77777777" w:rsidR="00880A56" w:rsidRDefault="00880A56" w:rsidP="007B6BEA">
      <w:pPr>
        <w:jc w:val="both"/>
      </w:pPr>
    </w:p>
    <w:p w14:paraId="288BBC32" w14:textId="563B8BFD" w:rsidR="008C4993" w:rsidRDefault="001A3985" w:rsidP="001A3985">
      <w:pPr>
        <w:ind w:left="1134" w:hanging="426"/>
        <w:jc w:val="both"/>
      </w:pPr>
      <w:r>
        <w:t>(a)</w:t>
      </w:r>
      <w:r>
        <w:tab/>
        <w:t xml:space="preserve">No change is required: </w:t>
      </w:r>
      <w:r w:rsidR="008C4993">
        <w:t xml:space="preserve">assessment is that the proposed policy will be robust and/or promote/identify human rights and equality in the University and complies with </w:t>
      </w:r>
      <w:r w:rsidR="00B10FDC">
        <w:t>data protection requirements</w:t>
      </w:r>
      <w:proofErr w:type="gramStart"/>
      <w:r w:rsidR="008C4993">
        <w:t>;</w:t>
      </w:r>
      <w:proofErr w:type="gramEnd"/>
    </w:p>
    <w:p w14:paraId="13BF8150" w14:textId="77777777" w:rsidR="008C4993" w:rsidRDefault="008C4993" w:rsidP="001A3985">
      <w:pPr>
        <w:ind w:left="1134" w:hanging="426"/>
        <w:jc w:val="both"/>
      </w:pPr>
    </w:p>
    <w:p w14:paraId="34D0A7EA" w14:textId="5E97BC86" w:rsidR="008C4993" w:rsidRDefault="008C4993" w:rsidP="001A3985">
      <w:pPr>
        <w:ind w:left="1134" w:hanging="426"/>
        <w:jc w:val="both"/>
      </w:pPr>
      <w:r>
        <w:t>(b)</w:t>
      </w:r>
      <w:r>
        <w:tab/>
        <w:t>Adjust the policy – this involves taking steps to address any adverse impacts before the policy is fully developed</w:t>
      </w:r>
      <w:proofErr w:type="gramStart"/>
      <w:r w:rsidR="001A3985">
        <w:t>;</w:t>
      </w:r>
      <w:proofErr w:type="gramEnd"/>
    </w:p>
    <w:p w14:paraId="43C68B48" w14:textId="77777777" w:rsidR="008C4993" w:rsidRDefault="008C4993" w:rsidP="001A3985">
      <w:pPr>
        <w:ind w:left="1134" w:hanging="426"/>
        <w:jc w:val="both"/>
      </w:pPr>
    </w:p>
    <w:p w14:paraId="32DA29BD" w14:textId="7309DAEE" w:rsidR="008C4993" w:rsidRDefault="008C4993" w:rsidP="001A3985">
      <w:pPr>
        <w:ind w:left="1134" w:hanging="426"/>
        <w:jc w:val="both"/>
      </w:pPr>
      <w:r>
        <w:t>(c)</w:t>
      </w:r>
      <w:r>
        <w:tab/>
        <w:t>Continue the policy – while mitigating against any adverse impacts</w:t>
      </w:r>
      <w:proofErr w:type="gramStart"/>
      <w:r w:rsidR="001A3985">
        <w:t>;</w:t>
      </w:r>
      <w:proofErr w:type="gramEnd"/>
    </w:p>
    <w:p w14:paraId="768016AB" w14:textId="77777777" w:rsidR="008C4993" w:rsidRDefault="008C4993" w:rsidP="001A3985">
      <w:pPr>
        <w:ind w:left="1134" w:hanging="426"/>
        <w:jc w:val="both"/>
      </w:pPr>
    </w:p>
    <w:p w14:paraId="2AF28440" w14:textId="77777777" w:rsidR="008C4993" w:rsidRDefault="008C4993" w:rsidP="001A3985">
      <w:pPr>
        <w:ind w:left="1134" w:hanging="426"/>
        <w:jc w:val="both"/>
      </w:pPr>
      <w:r>
        <w:t>(d)</w:t>
      </w:r>
      <w:r>
        <w:tab/>
        <w:t xml:space="preserve">Stop the policy or </w:t>
      </w:r>
      <w:proofErr w:type="gramStart"/>
      <w:r>
        <w:t>practice</w:t>
      </w:r>
      <w:proofErr w:type="gramEnd"/>
      <w:r>
        <w:t xml:space="preserve"> as there are adverse effects that cannot be prevented or mitigated.</w:t>
      </w:r>
    </w:p>
    <w:p w14:paraId="1DCD9388" w14:textId="77777777" w:rsidR="00A86701" w:rsidRDefault="00A86701">
      <w:pPr>
        <w:spacing w:after="160" w:line="259" w:lineRule="auto"/>
      </w:pPr>
      <w:r>
        <w:br w:type="page"/>
      </w:r>
    </w:p>
    <w:p w14:paraId="4336770B" w14:textId="77777777" w:rsidR="00CF5CFE" w:rsidRDefault="00CF5CFE" w:rsidP="009103F6">
      <w:pPr>
        <w:spacing w:after="160" w:line="259" w:lineRule="auto"/>
        <w:jc w:val="both"/>
        <w:rPr>
          <w:b/>
          <w:i/>
          <w:sz w:val="22"/>
          <w:szCs w:val="22"/>
        </w:rPr>
      </w:pPr>
      <w:bookmarkStart w:id="8" w:name="Data_Protection_Checklist"/>
    </w:p>
    <w:p w14:paraId="2DF6FE19" w14:textId="50FADE7E" w:rsidR="00A86701" w:rsidRDefault="001A3985" w:rsidP="009103F6">
      <w:pPr>
        <w:spacing w:after="160" w:line="259" w:lineRule="auto"/>
        <w:jc w:val="both"/>
        <w:rPr>
          <w:b/>
          <w:i/>
          <w:sz w:val="22"/>
          <w:szCs w:val="22"/>
          <w:u w:val="single"/>
        </w:rPr>
      </w:pPr>
      <w:r w:rsidRPr="001A3985">
        <w:rPr>
          <w:b/>
          <w:i/>
          <w:sz w:val="22"/>
          <w:szCs w:val="22"/>
        </w:rPr>
        <w:t>2.4.2</w:t>
      </w:r>
      <w:r w:rsidRPr="001A3985">
        <w:rPr>
          <w:b/>
          <w:i/>
          <w:sz w:val="22"/>
          <w:szCs w:val="22"/>
        </w:rPr>
        <w:tab/>
      </w:r>
      <w:r w:rsidR="00A86701" w:rsidRPr="001A3985">
        <w:rPr>
          <w:b/>
          <w:i/>
          <w:sz w:val="22"/>
          <w:szCs w:val="22"/>
          <w:u w:val="single"/>
        </w:rPr>
        <w:t>Data Protection Checklist</w:t>
      </w:r>
    </w:p>
    <w:p w14:paraId="171EA181" w14:textId="77777777" w:rsidR="001A3985" w:rsidRPr="001A3985" w:rsidRDefault="001A3985" w:rsidP="009103F6">
      <w:pPr>
        <w:spacing w:after="160" w:line="259" w:lineRule="auto"/>
        <w:jc w:val="both"/>
        <w:rPr>
          <w:b/>
          <w:i/>
          <w:sz w:val="22"/>
          <w:szCs w:val="22"/>
          <w:u w:val="single"/>
        </w:rPr>
      </w:pPr>
    </w:p>
    <w:bookmarkEnd w:id="8"/>
    <w:p w14:paraId="7494A3AD" w14:textId="77777777" w:rsidR="00AB1FD6" w:rsidRPr="00AB1FD6" w:rsidRDefault="00AB1FD6" w:rsidP="001A3985">
      <w:pPr>
        <w:spacing w:after="160" w:line="259" w:lineRule="auto"/>
        <w:ind w:left="709"/>
        <w:jc w:val="both"/>
        <w:rPr>
          <w:rFonts w:eastAsia="Calibri"/>
        </w:rPr>
      </w:pPr>
      <w:r w:rsidRPr="00AB1FD6">
        <w:rPr>
          <w:rFonts w:eastAsia="Calibri"/>
        </w:rPr>
        <w:t xml:space="preserve">A range of factors </w:t>
      </w:r>
      <w:proofErr w:type="gramStart"/>
      <w:r w:rsidRPr="00AB1FD6">
        <w:rPr>
          <w:rFonts w:eastAsia="Calibri"/>
        </w:rPr>
        <w:t>must be considered</w:t>
      </w:r>
      <w:proofErr w:type="gramEnd"/>
      <w:r w:rsidRPr="00AB1FD6">
        <w:rPr>
          <w:rFonts w:eastAsia="Calibri"/>
        </w:rPr>
        <w:t xml:space="preserve"> in the event the proposed policy/revised policy impacts on how the University processes personal data (including sensitive personal/special category data) and how the provisions of Data Protection legislation are adhered to in the implementation of the policy.  Any risks to the processing of personal data in accordance with legislation </w:t>
      </w:r>
      <w:proofErr w:type="gramStart"/>
      <w:r w:rsidRPr="00AB1FD6">
        <w:rPr>
          <w:rFonts w:eastAsia="Calibri"/>
        </w:rPr>
        <w:t>should be identified</w:t>
      </w:r>
      <w:proofErr w:type="gramEnd"/>
      <w:r w:rsidRPr="00AB1FD6">
        <w:rPr>
          <w:rFonts w:eastAsia="Calibri"/>
        </w:rPr>
        <w:t xml:space="preserve"> and mitigating actions put in place. </w:t>
      </w:r>
    </w:p>
    <w:p w14:paraId="05582853" w14:textId="77777777" w:rsidR="00AB1FD6" w:rsidRPr="00AB1FD6" w:rsidRDefault="00AB1FD6" w:rsidP="001A3985">
      <w:pPr>
        <w:spacing w:after="160" w:line="259" w:lineRule="auto"/>
        <w:ind w:left="709"/>
        <w:jc w:val="both"/>
        <w:rPr>
          <w:rFonts w:eastAsia="Calibri"/>
        </w:rPr>
      </w:pPr>
      <w:r w:rsidRPr="00AB1FD6">
        <w:rPr>
          <w:rFonts w:eastAsia="Calibri"/>
          <w:u w:val="single"/>
        </w:rPr>
        <w:t>Personal Data</w:t>
      </w:r>
      <w:r w:rsidRPr="00AB1FD6">
        <w:rPr>
          <w:rFonts w:eastAsia="Calibri"/>
        </w:rPr>
        <w:t xml:space="preserve"> is defined as any information, irrespective of the format in which it is held, related to a natural person or ‘Data Subject’ that can be used to directly or indirectly identify the person. The definition is technology neutral.  It does not matter how the personal data are stored – on paper, on an IT system, on a CCTV system etc. Common personal data include but are not limited to name &amp; address, personal email address, civil status, identification data, living habits, marital status, income, financial situation, IP addresses, web cookies, event logs, location data, GPS data  etc.</w:t>
      </w:r>
    </w:p>
    <w:p w14:paraId="400231F0" w14:textId="77777777" w:rsidR="00AB1FD6" w:rsidRDefault="00AB1FD6" w:rsidP="001A3985">
      <w:pPr>
        <w:spacing w:after="160" w:line="259" w:lineRule="auto"/>
        <w:ind w:left="709"/>
        <w:jc w:val="both"/>
        <w:rPr>
          <w:rFonts w:eastAsia="Calibri"/>
        </w:rPr>
      </w:pPr>
      <w:r w:rsidRPr="00AB1FD6">
        <w:rPr>
          <w:rFonts w:eastAsia="Calibri"/>
          <w:u w:val="single"/>
        </w:rPr>
        <w:t>Special Category Data</w:t>
      </w:r>
      <w:r w:rsidRPr="00AB1FD6">
        <w:rPr>
          <w:rFonts w:eastAsia="Calibri"/>
        </w:rPr>
        <w:t xml:space="preserve"> is personal data, irrespective of the format in which it is held, that is of a particularly sensitive or private nature e.g. data relating to </w:t>
      </w:r>
      <w:proofErr w:type="gramStart"/>
      <w:r w:rsidRPr="00AB1FD6">
        <w:rPr>
          <w:rFonts w:eastAsia="Calibri"/>
        </w:rPr>
        <w:t>health ,</w:t>
      </w:r>
      <w:proofErr w:type="gramEnd"/>
      <w:r w:rsidRPr="00AB1FD6">
        <w:rPr>
          <w:rFonts w:eastAsia="Calibri"/>
        </w:rPr>
        <w:t xml:space="preserve"> sexual orientation, racial or ethnic origin, religious beliefs, political beliefs., or trade union membership, and the processing of genetic and biometric data for the purpose of uniquely identifying a natural person.</w:t>
      </w:r>
    </w:p>
    <w:p w14:paraId="220FB106" w14:textId="27F8578F" w:rsidR="00AB1FD6" w:rsidRPr="00AB1FD6" w:rsidRDefault="00AB1FD6" w:rsidP="001A3985">
      <w:pPr>
        <w:spacing w:after="160" w:line="259" w:lineRule="auto"/>
        <w:ind w:left="709"/>
        <w:jc w:val="both"/>
        <w:rPr>
          <w:rFonts w:eastAsia="Calibri"/>
        </w:rPr>
      </w:pPr>
      <w:r w:rsidRPr="00AB1FD6">
        <w:rPr>
          <w:rFonts w:eastAsia="Calibri"/>
        </w:rPr>
        <w:t>Any proposed policy/revised policy that impacts on the processing of personal data must address the data protection principles outlined in GDPR and the Data Protection Act, 2018 as follows:</w:t>
      </w:r>
    </w:p>
    <w:p w14:paraId="4F0707D9" w14:textId="658F9ABC" w:rsidR="00AB1FD6" w:rsidRPr="001A3985" w:rsidRDefault="00AB1FD6" w:rsidP="001A3985">
      <w:pPr>
        <w:pStyle w:val="ListParagraph"/>
        <w:numPr>
          <w:ilvl w:val="0"/>
          <w:numId w:val="48"/>
        </w:numPr>
        <w:spacing w:after="160" w:line="259" w:lineRule="auto"/>
        <w:ind w:left="993" w:hanging="283"/>
        <w:jc w:val="both"/>
        <w:rPr>
          <w:rFonts w:eastAsia="Calibri"/>
        </w:rPr>
      </w:pPr>
      <w:r w:rsidRPr="001A3985">
        <w:rPr>
          <w:rFonts w:eastAsia="Calibri"/>
        </w:rPr>
        <w:t xml:space="preserve">Process personal data lawfully, fairly and in a transparent manner in relation to the data subject; </w:t>
      </w:r>
    </w:p>
    <w:p w14:paraId="5BC4F369" w14:textId="7414329F" w:rsidR="00AB1FD6" w:rsidRPr="001A3985" w:rsidRDefault="00AB1FD6" w:rsidP="001A3985">
      <w:pPr>
        <w:pStyle w:val="ListParagraph"/>
        <w:numPr>
          <w:ilvl w:val="0"/>
          <w:numId w:val="48"/>
        </w:numPr>
        <w:spacing w:after="160" w:line="259" w:lineRule="auto"/>
        <w:ind w:left="993" w:hanging="283"/>
        <w:jc w:val="both"/>
        <w:rPr>
          <w:rFonts w:eastAsia="Calibri"/>
        </w:rPr>
      </w:pPr>
      <w:r w:rsidRPr="001A3985">
        <w:rPr>
          <w:rFonts w:eastAsia="Calibri"/>
        </w:rPr>
        <w:t xml:space="preserve">Collect for specified, explicit and legitimate purposes and do not further process in a manner that is incompatible with those purposes; </w:t>
      </w:r>
    </w:p>
    <w:p w14:paraId="2DBAEC58" w14:textId="3FDCF4D2" w:rsidR="00AB1FD6" w:rsidRPr="00AB1FD6" w:rsidRDefault="00AB1FD6" w:rsidP="001A3985">
      <w:pPr>
        <w:spacing w:after="160" w:line="259" w:lineRule="auto"/>
        <w:ind w:left="993" w:hanging="283"/>
        <w:jc w:val="both"/>
        <w:rPr>
          <w:rFonts w:eastAsia="Calibri"/>
        </w:rPr>
      </w:pPr>
      <w:r w:rsidRPr="00AB1FD6">
        <w:rPr>
          <w:rFonts w:eastAsia="Calibri"/>
        </w:rPr>
        <w:t>3</w:t>
      </w:r>
      <w:r w:rsidR="00CF5CFE">
        <w:rPr>
          <w:rFonts w:eastAsia="Calibri"/>
        </w:rPr>
        <w:t>.</w:t>
      </w:r>
      <w:r w:rsidRPr="00AB1FD6">
        <w:rPr>
          <w:rFonts w:eastAsia="Calibri"/>
        </w:rPr>
        <w:t xml:space="preserve"> </w:t>
      </w:r>
      <w:r w:rsidRPr="00AB1FD6">
        <w:rPr>
          <w:rFonts w:eastAsia="Calibri"/>
        </w:rPr>
        <w:tab/>
        <w:t>Ensure personal data is adequate, relevant and limited to what is necessary in relation to the purposes for which it is processed</w:t>
      </w:r>
      <w:proofErr w:type="gramStart"/>
      <w:r w:rsidRPr="00AB1FD6">
        <w:rPr>
          <w:rFonts w:eastAsia="Calibri"/>
        </w:rPr>
        <w:t>;</w:t>
      </w:r>
      <w:proofErr w:type="gramEnd"/>
      <w:r w:rsidRPr="00AB1FD6">
        <w:rPr>
          <w:rFonts w:eastAsia="Calibri"/>
        </w:rPr>
        <w:t xml:space="preserve"> </w:t>
      </w:r>
    </w:p>
    <w:p w14:paraId="7709C6B4" w14:textId="4BC9EB31" w:rsidR="00AB1FD6" w:rsidRPr="00AB1FD6" w:rsidRDefault="00AB1FD6" w:rsidP="001A3985">
      <w:pPr>
        <w:spacing w:after="160" w:line="259" w:lineRule="auto"/>
        <w:ind w:left="993" w:hanging="283"/>
        <w:jc w:val="both"/>
        <w:rPr>
          <w:rFonts w:eastAsia="Calibri"/>
        </w:rPr>
      </w:pPr>
      <w:r w:rsidRPr="00AB1FD6">
        <w:rPr>
          <w:rFonts w:eastAsia="Calibri"/>
        </w:rPr>
        <w:t>4</w:t>
      </w:r>
      <w:r w:rsidR="00CF5CFE">
        <w:rPr>
          <w:rFonts w:eastAsia="Calibri"/>
        </w:rPr>
        <w:t>.</w:t>
      </w:r>
      <w:r w:rsidRPr="00AB1FD6">
        <w:rPr>
          <w:rFonts w:eastAsia="Calibri"/>
        </w:rPr>
        <w:t xml:space="preserve"> </w:t>
      </w:r>
      <w:r w:rsidRPr="00AB1FD6">
        <w:rPr>
          <w:rFonts w:eastAsia="Calibri"/>
        </w:rPr>
        <w:tab/>
        <w:t xml:space="preserve">Keep accurate and where necessary, kept up to date; every reasonable step must be taken to ensure that personal data that is inaccurate, having regard to the purposes for which they are processed, is erased or rectified without delay; </w:t>
      </w:r>
    </w:p>
    <w:p w14:paraId="4D18E652" w14:textId="6BC60570" w:rsidR="00AB1FD6" w:rsidRPr="00AB1FD6" w:rsidRDefault="00AB1FD6" w:rsidP="001A3985">
      <w:pPr>
        <w:spacing w:after="160" w:line="259" w:lineRule="auto"/>
        <w:ind w:left="993" w:hanging="283"/>
        <w:jc w:val="both"/>
        <w:rPr>
          <w:rFonts w:eastAsia="Calibri"/>
        </w:rPr>
      </w:pPr>
      <w:r w:rsidRPr="00AB1FD6">
        <w:rPr>
          <w:rFonts w:eastAsia="Calibri"/>
        </w:rPr>
        <w:t>5</w:t>
      </w:r>
      <w:r w:rsidR="00CF5CFE">
        <w:rPr>
          <w:rFonts w:eastAsia="Calibri"/>
        </w:rPr>
        <w:t>.</w:t>
      </w:r>
      <w:r w:rsidRPr="00AB1FD6">
        <w:rPr>
          <w:rFonts w:eastAsia="Calibri"/>
        </w:rPr>
        <w:t xml:space="preserve"> </w:t>
      </w:r>
      <w:r w:rsidRPr="00AB1FD6">
        <w:rPr>
          <w:rFonts w:eastAsia="Calibri"/>
        </w:rPr>
        <w:tab/>
        <w:t xml:space="preserve">Keep in a </w:t>
      </w:r>
      <w:proofErr w:type="gramStart"/>
      <w:r w:rsidRPr="00AB1FD6">
        <w:rPr>
          <w:rFonts w:eastAsia="Calibri"/>
        </w:rPr>
        <w:t>form which</w:t>
      </w:r>
      <w:proofErr w:type="gramEnd"/>
      <w:r w:rsidRPr="00AB1FD6">
        <w:rPr>
          <w:rFonts w:eastAsia="Calibri"/>
        </w:rPr>
        <w:t xml:space="preserve"> permits identification of data subjects for no longer than is necessary for the purposes for which the personal data is processed; </w:t>
      </w:r>
    </w:p>
    <w:p w14:paraId="4F48A63D" w14:textId="6DAAFADC" w:rsidR="00AB1FD6" w:rsidRPr="00AB1FD6" w:rsidRDefault="00AB1FD6" w:rsidP="001A3985">
      <w:pPr>
        <w:spacing w:after="160" w:line="259" w:lineRule="auto"/>
        <w:ind w:left="993" w:hanging="283"/>
        <w:jc w:val="both"/>
        <w:rPr>
          <w:rFonts w:eastAsia="Calibri"/>
        </w:rPr>
      </w:pPr>
      <w:r w:rsidRPr="00AB1FD6">
        <w:rPr>
          <w:rFonts w:eastAsia="Calibri"/>
        </w:rPr>
        <w:t>6</w:t>
      </w:r>
      <w:r w:rsidR="00CF5CFE">
        <w:rPr>
          <w:rFonts w:eastAsia="Calibri"/>
        </w:rPr>
        <w:t>.</w:t>
      </w:r>
      <w:r w:rsidRPr="00AB1FD6">
        <w:rPr>
          <w:rFonts w:eastAsia="Calibri"/>
        </w:rPr>
        <w:t xml:space="preserve"> </w:t>
      </w:r>
      <w:r w:rsidRPr="00AB1FD6">
        <w:rPr>
          <w:rFonts w:eastAsia="Calibri"/>
        </w:rPr>
        <w:tab/>
        <w:t>Process in a manner that ensures appropriate security of the personal data, including protection against unauthorised or unlawful processing and against accidental loss, destruction or damage, using appropriate technical or organisational measures</w:t>
      </w:r>
      <w:proofErr w:type="gramStart"/>
      <w:r w:rsidRPr="00AB1FD6">
        <w:rPr>
          <w:rFonts w:eastAsia="Calibri"/>
        </w:rPr>
        <w:t>;</w:t>
      </w:r>
      <w:proofErr w:type="gramEnd"/>
      <w:r w:rsidRPr="00AB1FD6">
        <w:rPr>
          <w:rFonts w:eastAsia="Calibri"/>
        </w:rPr>
        <w:t xml:space="preserve"> </w:t>
      </w:r>
    </w:p>
    <w:p w14:paraId="311E52D2" w14:textId="5B60DD0D" w:rsidR="00AB1FD6" w:rsidRPr="00AB1FD6" w:rsidRDefault="00AB1FD6" w:rsidP="00CF5CFE">
      <w:pPr>
        <w:tabs>
          <w:tab w:val="left" w:pos="993"/>
        </w:tabs>
        <w:spacing w:after="160" w:line="259" w:lineRule="auto"/>
        <w:ind w:left="993" w:hanging="283"/>
        <w:jc w:val="both"/>
        <w:rPr>
          <w:rFonts w:eastAsia="Calibri"/>
        </w:rPr>
      </w:pPr>
      <w:r w:rsidRPr="00AB1FD6">
        <w:rPr>
          <w:rFonts w:eastAsia="Calibri"/>
        </w:rPr>
        <w:t>7</w:t>
      </w:r>
      <w:r w:rsidR="00CF5CFE">
        <w:rPr>
          <w:rFonts w:eastAsia="Calibri"/>
        </w:rPr>
        <w:t>.</w:t>
      </w:r>
      <w:r w:rsidRPr="00AB1FD6">
        <w:rPr>
          <w:rFonts w:eastAsia="Calibri"/>
        </w:rPr>
        <w:t xml:space="preserve"> </w:t>
      </w:r>
      <w:r w:rsidRPr="00AB1FD6">
        <w:rPr>
          <w:rFonts w:eastAsia="Calibri"/>
        </w:rPr>
        <w:tab/>
        <w:t>The University as a data controller is responsible for and must be able to demonstrate compliance with the Data Protection Principles</w:t>
      </w:r>
      <w:r w:rsidR="00CF5CFE">
        <w:rPr>
          <w:rFonts w:eastAsia="Calibri"/>
        </w:rPr>
        <w:t>.</w:t>
      </w:r>
    </w:p>
    <w:p w14:paraId="735C01E6" w14:textId="77777777" w:rsidR="00AB1FD6" w:rsidRPr="00AB1FD6" w:rsidRDefault="00AB1FD6" w:rsidP="001A3985">
      <w:pPr>
        <w:spacing w:after="160" w:line="259" w:lineRule="auto"/>
        <w:ind w:left="851"/>
        <w:jc w:val="both"/>
        <w:rPr>
          <w:rFonts w:eastAsia="Calibri"/>
        </w:rPr>
      </w:pPr>
      <w:r w:rsidRPr="00AB1FD6">
        <w:rPr>
          <w:rFonts w:eastAsia="Calibri"/>
        </w:rPr>
        <w:t xml:space="preserve">Further information/advice is available from the Data Protection Officer at </w:t>
      </w:r>
      <w:hyperlink r:id="rId8" w:history="1">
        <w:r w:rsidRPr="00AB1FD6">
          <w:rPr>
            <w:rFonts w:eastAsia="Calibri"/>
            <w:color w:val="0563C1"/>
            <w:u w:val="single"/>
          </w:rPr>
          <w:t>DataProtection@ul.ie</w:t>
        </w:r>
      </w:hyperlink>
      <w:r w:rsidRPr="00AB1FD6">
        <w:rPr>
          <w:rFonts w:eastAsia="Calibri"/>
        </w:rPr>
        <w:t xml:space="preserve"> </w:t>
      </w:r>
    </w:p>
    <w:p w14:paraId="7448E6DC" w14:textId="0CF71C79" w:rsidR="00A86701" w:rsidRDefault="00A86701" w:rsidP="009103F6">
      <w:pPr>
        <w:spacing w:after="160" w:line="259" w:lineRule="auto"/>
        <w:jc w:val="both"/>
        <w:rPr>
          <w:b/>
          <w:u w:val="single"/>
        </w:rPr>
      </w:pPr>
    </w:p>
    <w:p w14:paraId="1E57DCA1" w14:textId="77777777" w:rsidR="00A86701" w:rsidRDefault="00A86701">
      <w:pPr>
        <w:spacing w:after="160" w:line="259" w:lineRule="auto"/>
        <w:rPr>
          <w:color w:val="FF0000"/>
        </w:rPr>
      </w:pPr>
      <w:r>
        <w:rPr>
          <w:color w:val="FF0000"/>
        </w:rPr>
        <w:br w:type="page"/>
      </w:r>
    </w:p>
    <w:p w14:paraId="5C855E2E" w14:textId="4A7F54D4" w:rsidR="00A86701" w:rsidRDefault="00CF5CFE" w:rsidP="009103F6">
      <w:pPr>
        <w:spacing w:after="160" w:line="259" w:lineRule="auto"/>
        <w:jc w:val="both"/>
        <w:rPr>
          <w:b/>
          <w:i/>
          <w:sz w:val="22"/>
          <w:szCs w:val="22"/>
          <w:u w:val="single"/>
        </w:rPr>
      </w:pPr>
      <w:bookmarkStart w:id="9" w:name="Equality_Impact_Assessment_Checklist"/>
      <w:r w:rsidRPr="00CF5CFE">
        <w:rPr>
          <w:b/>
          <w:i/>
          <w:sz w:val="22"/>
          <w:szCs w:val="22"/>
        </w:rPr>
        <w:t>2.4.3</w:t>
      </w:r>
      <w:r>
        <w:rPr>
          <w:b/>
          <w:i/>
          <w:sz w:val="22"/>
          <w:szCs w:val="22"/>
        </w:rPr>
        <w:tab/>
      </w:r>
      <w:r w:rsidR="00A86701" w:rsidRPr="001A3985">
        <w:rPr>
          <w:b/>
          <w:i/>
          <w:sz w:val="22"/>
          <w:szCs w:val="22"/>
          <w:u w:val="single"/>
        </w:rPr>
        <w:t>Equality Impact Assessment Checklist</w:t>
      </w:r>
      <w:bookmarkEnd w:id="9"/>
    </w:p>
    <w:p w14:paraId="132541E1" w14:textId="77777777" w:rsidR="001A3985" w:rsidRPr="001A3985" w:rsidRDefault="001A3985" w:rsidP="009103F6">
      <w:pPr>
        <w:spacing w:after="160" w:line="259" w:lineRule="auto"/>
        <w:jc w:val="both"/>
        <w:rPr>
          <w:b/>
          <w:i/>
          <w:sz w:val="22"/>
          <w:szCs w:val="22"/>
          <w:u w:val="single"/>
        </w:rPr>
      </w:pPr>
    </w:p>
    <w:p w14:paraId="13D4F992" w14:textId="1AFDDF0A" w:rsidR="00880A56" w:rsidRPr="00880A56" w:rsidRDefault="00A86701" w:rsidP="00CF5CFE">
      <w:pPr>
        <w:ind w:left="709"/>
      </w:pPr>
      <w:r w:rsidRPr="00055C20">
        <w:t xml:space="preserve">Any proposal for the development/revision of a policy should </w:t>
      </w:r>
      <w:r>
        <w:t>specifically state how the policy provides opportunities to promote, or any potential adverse effects that it may have on each of the human rights and equality grounds as listed below.  If this policy does not affect any individual gro</w:t>
      </w:r>
      <w:r w:rsidR="00880A56">
        <w:t xml:space="preserve">und, then this </w:t>
      </w:r>
      <w:proofErr w:type="gramStart"/>
      <w:r w:rsidR="00880A56">
        <w:t>should be stated</w:t>
      </w:r>
      <w:proofErr w:type="gramEnd"/>
      <w:r w:rsidR="00880A56">
        <w:t xml:space="preserve"> explicitly</w:t>
      </w:r>
      <w:r w:rsidR="00880A56" w:rsidRPr="00880A56">
        <w:t xml:space="preserve">. </w:t>
      </w:r>
    </w:p>
    <w:p w14:paraId="7FDFE70B" w14:textId="58775666" w:rsidR="00A86701" w:rsidRDefault="00A86701" w:rsidP="00A86701"/>
    <w:p w14:paraId="4BAF9671" w14:textId="77777777" w:rsidR="00A86701" w:rsidRDefault="00A86701" w:rsidP="00A86701"/>
    <w:p w14:paraId="2A2B5A39" w14:textId="77777777" w:rsidR="00A86701" w:rsidRDefault="00A86701" w:rsidP="00A86701"/>
    <w:p w14:paraId="5C310922" w14:textId="1BBB1FF9" w:rsidR="00A86701" w:rsidRDefault="00A86701" w:rsidP="00CF5CFE">
      <w:pPr>
        <w:ind w:left="709"/>
      </w:pPr>
      <w:r>
        <w:t>Equality and human rights grounds currently prioritised by the University are:</w:t>
      </w:r>
    </w:p>
    <w:p w14:paraId="603841AE" w14:textId="77777777" w:rsidR="00A86701" w:rsidRDefault="00A86701" w:rsidP="00CF5CFE">
      <w:pPr>
        <w:ind w:left="709" w:hanging="284"/>
      </w:pPr>
      <w:r>
        <w:tab/>
      </w:r>
      <w:r>
        <w:tab/>
      </w:r>
      <w:r>
        <w:tab/>
        <w:t>Race</w:t>
      </w:r>
    </w:p>
    <w:p w14:paraId="693C925D" w14:textId="77777777" w:rsidR="00A86701" w:rsidRDefault="00A86701" w:rsidP="00CF5CFE">
      <w:pPr>
        <w:ind w:left="709" w:hanging="284"/>
      </w:pPr>
      <w:r>
        <w:tab/>
      </w:r>
      <w:r>
        <w:tab/>
      </w:r>
      <w:r>
        <w:tab/>
        <w:t>Disability (including neurodiversity)</w:t>
      </w:r>
    </w:p>
    <w:p w14:paraId="53C7F80A" w14:textId="77777777" w:rsidR="00A86701" w:rsidRDefault="00A86701" w:rsidP="00CF5CFE">
      <w:pPr>
        <w:ind w:left="709" w:hanging="284"/>
      </w:pPr>
      <w:r>
        <w:tab/>
      </w:r>
      <w:r>
        <w:tab/>
      </w:r>
      <w:r>
        <w:tab/>
        <w:t>Gender (including gender identity)</w:t>
      </w:r>
    </w:p>
    <w:p w14:paraId="398373F2" w14:textId="77777777" w:rsidR="00A86701" w:rsidRDefault="00A86701" w:rsidP="00CF5CFE">
      <w:pPr>
        <w:ind w:left="709" w:hanging="284"/>
      </w:pPr>
      <w:r>
        <w:tab/>
      </w:r>
      <w:r>
        <w:tab/>
      </w:r>
      <w:r>
        <w:tab/>
        <w:t>Age</w:t>
      </w:r>
    </w:p>
    <w:p w14:paraId="0303DC5D" w14:textId="77777777" w:rsidR="00A86701" w:rsidRDefault="00A86701" w:rsidP="00CF5CFE">
      <w:pPr>
        <w:ind w:left="709" w:hanging="284"/>
      </w:pPr>
      <w:r>
        <w:tab/>
      </w:r>
      <w:r>
        <w:tab/>
      </w:r>
      <w:r>
        <w:tab/>
        <w:t>Sexual Orientation</w:t>
      </w:r>
    </w:p>
    <w:p w14:paraId="4629A045" w14:textId="77777777" w:rsidR="00A86701" w:rsidRDefault="00A86701" w:rsidP="00CF5CFE">
      <w:pPr>
        <w:ind w:left="709" w:hanging="284"/>
      </w:pPr>
      <w:r>
        <w:tab/>
      </w:r>
      <w:r>
        <w:tab/>
      </w:r>
      <w:r>
        <w:tab/>
        <w:t>Religion</w:t>
      </w:r>
    </w:p>
    <w:p w14:paraId="45F651A8" w14:textId="77777777" w:rsidR="00A86701" w:rsidRDefault="00A86701" w:rsidP="00CF5CFE">
      <w:pPr>
        <w:ind w:left="709" w:hanging="284"/>
      </w:pPr>
      <w:r>
        <w:tab/>
      </w:r>
      <w:r>
        <w:tab/>
      </w:r>
      <w:r>
        <w:tab/>
        <w:t>Civil Status</w:t>
      </w:r>
    </w:p>
    <w:p w14:paraId="15A77BAA" w14:textId="77777777" w:rsidR="00A86701" w:rsidRDefault="00A86701" w:rsidP="00CF5CFE">
      <w:pPr>
        <w:ind w:left="709" w:hanging="284"/>
      </w:pPr>
      <w:r>
        <w:tab/>
      </w:r>
      <w:r>
        <w:tab/>
      </w:r>
      <w:r>
        <w:tab/>
        <w:t>Family Status</w:t>
      </w:r>
    </w:p>
    <w:p w14:paraId="553FF63C" w14:textId="77777777" w:rsidR="00A86701" w:rsidRDefault="00A86701" w:rsidP="00CF5CFE">
      <w:pPr>
        <w:ind w:left="709" w:hanging="284"/>
      </w:pPr>
      <w:r>
        <w:tab/>
      </w:r>
      <w:r>
        <w:tab/>
      </w:r>
      <w:r>
        <w:tab/>
        <w:t>Membership of the Travelling Community</w:t>
      </w:r>
    </w:p>
    <w:p w14:paraId="11D62E99" w14:textId="77777777" w:rsidR="00A86701" w:rsidRDefault="00A86701" w:rsidP="00CF5CFE">
      <w:pPr>
        <w:ind w:left="709" w:hanging="284"/>
      </w:pPr>
      <w:r>
        <w:tab/>
      </w:r>
      <w:r>
        <w:tab/>
      </w:r>
      <w:r>
        <w:tab/>
        <w:t>Socio-Economic Status</w:t>
      </w:r>
    </w:p>
    <w:p w14:paraId="136F2CD3" w14:textId="482349DB" w:rsidR="00AB7FA4" w:rsidRPr="007A3D71" w:rsidRDefault="00A86701" w:rsidP="007A3D71">
      <w:pPr>
        <w:ind w:left="709" w:hanging="284"/>
      </w:pPr>
      <w:r>
        <w:tab/>
      </w:r>
      <w:r>
        <w:tab/>
      </w:r>
      <w:r>
        <w:tab/>
      </w:r>
      <w:r w:rsidR="007A3D71">
        <w:t>National Identity</w:t>
      </w:r>
    </w:p>
    <w:sectPr w:rsidR="00AB7FA4" w:rsidRPr="007A3D71" w:rsidSect="007A3D71">
      <w:headerReference w:type="default" r:id="rId9"/>
      <w:footerReference w:type="default" r:id="rId10"/>
      <w:headerReference w:type="first" r:id="rId11"/>
      <w:footerReference w:type="first" r:id="rId12"/>
      <w:pgSz w:w="11906" w:h="16838"/>
      <w:pgMar w:top="1134" w:right="1418" w:bottom="1077"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C364D" w14:textId="77777777" w:rsidR="00F41B32" w:rsidRDefault="00F41B32" w:rsidP="00AA3183">
      <w:pPr>
        <w:spacing w:line="240" w:lineRule="auto"/>
      </w:pPr>
      <w:r>
        <w:separator/>
      </w:r>
    </w:p>
  </w:endnote>
  <w:endnote w:type="continuationSeparator" w:id="0">
    <w:p w14:paraId="6E7F4456" w14:textId="77777777" w:rsidR="00F41B32" w:rsidRDefault="00F41B32" w:rsidP="00AA31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8A004" w14:textId="47234F75" w:rsidR="00F41B32" w:rsidRPr="00685015" w:rsidRDefault="00F41B32" w:rsidP="002D339D">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9D5B4" w14:textId="77777777" w:rsidR="00F41B32" w:rsidRPr="00AB3BEE" w:rsidRDefault="00F41B32" w:rsidP="002D339D">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1E629" w14:textId="77777777" w:rsidR="00F41B32" w:rsidRDefault="00F41B32" w:rsidP="00AA3183">
      <w:pPr>
        <w:spacing w:line="240" w:lineRule="auto"/>
      </w:pPr>
      <w:r>
        <w:separator/>
      </w:r>
    </w:p>
  </w:footnote>
  <w:footnote w:type="continuationSeparator" w:id="0">
    <w:p w14:paraId="61C49576" w14:textId="77777777" w:rsidR="00F41B32" w:rsidRDefault="00F41B32" w:rsidP="00AA31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978066" w14:textId="77777777" w:rsidR="007E2DAB" w:rsidRPr="00AA3183" w:rsidRDefault="007E2DAB" w:rsidP="007E2DAB">
    <w:pPr>
      <w:pStyle w:val="Header"/>
      <w:rPr>
        <w:lang w:val="en-US"/>
      </w:rPr>
    </w:pPr>
    <w:r>
      <w:rPr>
        <w:lang w:val="en-US"/>
      </w:rPr>
      <w:t>Policy Management Framework</w:t>
    </w:r>
  </w:p>
  <w:p w14:paraId="278B1435" w14:textId="77777777" w:rsidR="007E2DAB" w:rsidRDefault="007E2D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349D1" w14:textId="5DB3FE8F" w:rsidR="00F41B32" w:rsidRDefault="00F41B32" w:rsidP="00AA3183">
    <w:pPr>
      <w:pStyle w:val="Header"/>
      <w:jc w:val="center"/>
    </w:pPr>
    <w:r>
      <w:rPr>
        <w:noProof/>
        <w:lang w:eastAsia="ja-JP"/>
      </w:rPr>
      <w:drawing>
        <wp:inline distT="0" distB="0" distL="0" distR="0" wp14:anchorId="5D39A0BE" wp14:editId="06D88F57">
          <wp:extent cx="1400175" cy="1769242"/>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38824" cy="1818079"/>
                  </a:xfrm>
                  <a:prstGeom prst="rect">
                    <a:avLst/>
                  </a:prstGeom>
                </pic:spPr>
              </pic:pic>
            </a:graphicData>
          </a:graphic>
        </wp:inline>
      </w:drawing>
    </w:r>
  </w:p>
  <w:p w14:paraId="74338B26" w14:textId="77777777" w:rsidR="00F41B32" w:rsidRDefault="00F41B32" w:rsidP="00AA31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D259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423D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5032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225B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006A3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D4F2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A464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6650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F6EC92"/>
    <w:lvl w:ilvl="0">
      <w:start w:val="1"/>
      <w:numFmt w:val="decimal"/>
      <w:lvlText w:val="%1."/>
      <w:lvlJc w:val="left"/>
      <w:pPr>
        <w:tabs>
          <w:tab w:val="num" w:pos="360"/>
        </w:tabs>
        <w:ind w:left="360" w:hanging="360"/>
      </w:pPr>
    </w:lvl>
  </w:abstractNum>
  <w:abstractNum w:abstractNumId="9" w15:restartNumberingAfterBreak="0">
    <w:nsid w:val="04CE7D90"/>
    <w:multiLevelType w:val="hybridMultilevel"/>
    <w:tmpl w:val="A7E8063E"/>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0AF92C77"/>
    <w:multiLevelType w:val="multilevel"/>
    <w:tmpl w:val="B776A3EA"/>
    <w:lvl w:ilvl="0">
      <w:start w:val="1"/>
      <w:numFmt w:val="decimal"/>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1" w15:restartNumberingAfterBreak="0">
    <w:nsid w:val="0B323689"/>
    <w:multiLevelType w:val="hybridMultilevel"/>
    <w:tmpl w:val="D484545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10CD2EDB"/>
    <w:multiLevelType w:val="hybridMultilevel"/>
    <w:tmpl w:val="6CA0AE8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12C7CD1"/>
    <w:multiLevelType w:val="hybridMultilevel"/>
    <w:tmpl w:val="88DC0600"/>
    <w:lvl w:ilvl="0" w:tplc="A4723E02">
      <w:start w:val="1"/>
      <w:numFmt w:val="bullet"/>
      <w:lvlText w:val=""/>
      <w:lvlJc w:val="left"/>
      <w:pPr>
        <w:ind w:left="1429" w:hanging="360"/>
      </w:pPr>
      <w:rPr>
        <w:rFonts w:ascii="Wingdings" w:hAnsi="Wingdings" w:hint="default"/>
        <w:color w:val="FDB913" w:themeColor="background2"/>
        <w:sz w:val="28"/>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4" w15:restartNumberingAfterBreak="0">
    <w:nsid w:val="12B84AA6"/>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A665F8C"/>
    <w:multiLevelType w:val="multilevel"/>
    <w:tmpl w:val="EC46F0AE"/>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1135" w:hanging="709"/>
      </w:pPr>
      <w:rPr>
        <w:rFonts w:hint="default"/>
      </w:rPr>
    </w:lvl>
    <w:lvl w:ilvl="3">
      <w:start w:val="1"/>
      <w:numFmt w:val="decimal"/>
      <w:pStyle w:val="Heading4"/>
      <w:lvlText w:val="%1.%2.%3.%4"/>
      <w:lvlJc w:val="left"/>
      <w:pPr>
        <w:ind w:left="709" w:hanging="709"/>
      </w:pPr>
      <w:rPr>
        <w:rFonts w:hint="default"/>
      </w:rPr>
    </w:lvl>
    <w:lvl w:ilvl="4">
      <w:start w:val="1"/>
      <w:numFmt w:val="decimal"/>
      <w:pStyle w:val="Heading5"/>
      <w:lvlText w:val="%1.%2.%3.%4.%5"/>
      <w:lvlJc w:val="left"/>
      <w:pPr>
        <w:ind w:left="709" w:hanging="709"/>
      </w:pPr>
      <w:rPr>
        <w:rFonts w:hint="default"/>
      </w:rPr>
    </w:lvl>
    <w:lvl w:ilvl="5">
      <w:start w:val="1"/>
      <w:numFmt w:val="decimal"/>
      <w:pStyle w:val="Heading6"/>
      <w:lvlText w:val="%1.%2.%3.%4.%5.%6"/>
      <w:lvlJc w:val="left"/>
      <w:pPr>
        <w:ind w:left="709" w:hanging="709"/>
      </w:pPr>
      <w:rPr>
        <w:rFonts w:hint="default"/>
      </w:rPr>
    </w:lvl>
    <w:lvl w:ilvl="6">
      <w:start w:val="1"/>
      <w:numFmt w:val="decimal"/>
      <w:pStyle w:val="Heading7"/>
      <w:lvlText w:val="%1.%2.%3.%4.%5.%6.%7"/>
      <w:lvlJc w:val="left"/>
      <w:pPr>
        <w:ind w:left="709" w:hanging="709"/>
      </w:pPr>
      <w:rPr>
        <w:rFonts w:hint="default"/>
      </w:rPr>
    </w:lvl>
    <w:lvl w:ilvl="7">
      <w:start w:val="1"/>
      <w:numFmt w:val="decimal"/>
      <w:pStyle w:val="Heading8"/>
      <w:lvlText w:val="%1.%2.%3.%4.%5.%6.%7.%8"/>
      <w:lvlJc w:val="left"/>
      <w:pPr>
        <w:ind w:left="709" w:hanging="709"/>
      </w:pPr>
      <w:rPr>
        <w:rFonts w:hint="default"/>
      </w:rPr>
    </w:lvl>
    <w:lvl w:ilvl="8">
      <w:start w:val="1"/>
      <w:numFmt w:val="decimal"/>
      <w:pStyle w:val="Heading9"/>
      <w:lvlText w:val="%1.%2.%3.%4.%5.%6.%7.%8.%9"/>
      <w:lvlJc w:val="left"/>
      <w:pPr>
        <w:ind w:left="709" w:hanging="709"/>
      </w:pPr>
      <w:rPr>
        <w:rFonts w:hint="default"/>
      </w:rPr>
    </w:lvl>
  </w:abstractNum>
  <w:abstractNum w:abstractNumId="16" w15:restartNumberingAfterBreak="0">
    <w:nsid w:val="1ADB6A02"/>
    <w:multiLevelType w:val="hybridMultilevel"/>
    <w:tmpl w:val="45D44C64"/>
    <w:lvl w:ilvl="0" w:tplc="DCAEC2E0">
      <w:start w:val="1"/>
      <w:numFmt w:val="bullet"/>
      <w:lvlText w:val=""/>
      <w:lvlJc w:val="left"/>
      <w:pPr>
        <w:ind w:left="1429" w:hanging="360"/>
      </w:pPr>
      <w:rPr>
        <w:rFonts w:ascii="Wingdings" w:hAnsi="Wingdings" w:hint="default"/>
        <w:color w:val="FDB913" w:themeColor="background2"/>
        <w:sz w:val="20"/>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20F34FE0"/>
    <w:multiLevelType w:val="hybridMultilevel"/>
    <w:tmpl w:val="342839DA"/>
    <w:lvl w:ilvl="0" w:tplc="18090001">
      <w:start w:val="1"/>
      <w:numFmt w:val="bullet"/>
      <w:lvlText w:val=""/>
      <w:lvlJc w:val="left"/>
      <w:pPr>
        <w:ind w:left="1429" w:hanging="360"/>
      </w:pPr>
      <w:rPr>
        <w:rFonts w:ascii="Symbol" w:hAnsi="Symbol"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225B287D"/>
    <w:multiLevelType w:val="hybridMultilevel"/>
    <w:tmpl w:val="D7FC5A20"/>
    <w:lvl w:ilvl="0" w:tplc="DCAEC2E0">
      <w:start w:val="1"/>
      <w:numFmt w:val="bullet"/>
      <w:lvlText w:val=""/>
      <w:lvlJc w:val="left"/>
      <w:pPr>
        <w:ind w:left="1429" w:hanging="360"/>
      </w:pPr>
      <w:rPr>
        <w:rFonts w:ascii="Wingdings" w:hAnsi="Wingdings" w:hint="default"/>
        <w:color w:val="FDB913" w:themeColor="background2"/>
        <w:sz w:val="20"/>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2371655D"/>
    <w:multiLevelType w:val="hybridMultilevel"/>
    <w:tmpl w:val="C8A28E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24922FCC"/>
    <w:multiLevelType w:val="multilevel"/>
    <w:tmpl w:val="9EE2D38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58E5F32"/>
    <w:multiLevelType w:val="hybridMultilevel"/>
    <w:tmpl w:val="960234B8"/>
    <w:lvl w:ilvl="0" w:tplc="DCAEC2E0">
      <w:start w:val="1"/>
      <w:numFmt w:val="bullet"/>
      <w:lvlText w:val=""/>
      <w:lvlJc w:val="left"/>
      <w:pPr>
        <w:ind w:left="1429" w:hanging="360"/>
      </w:pPr>
      <w:rPr>
        <w:rFonts w:ascii="Wingdings" w:hAnsi="Wingdings" w:hint="default"/>
        <w:color w:val="FDB913" w:themeColor="background2"/>
        <w:sz w:val="20"/>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2" w15:restartNumberingAfterBreak="0">
    <w:nsid w:val="25FB3D1C"/>
    <w:multiLevelType w:val="hybridMultilevel"/>
    <w:tmpl w:val="4C1C32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65479EA"/>
    <w:multiLevelType w:val="hybridMultilevel"/>
    <w:tmpl w:val="A5206570"/>
    <w:lvl w:ilvl="0" w:tplc="1809000F">
      <w:start w:val="1"/>
      <w:numFmt w:val="decimal"/>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4" w15:restartNumberingAfterBreak="0">
    <w:nsid w:val="37824614"/>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407B6E"/>
    <w:multiLevelType w:val="multilevel"/>
    <w:tmpl w:val="F5B6FACE"/>
    <w:lvl w:ilvl="0">
      <w:start w:val="1"/>
      <w:numFmt w:val="decimal"/>
      <w:lvlText w:val="%1."/>
      <w:lvlJc w:val="left"/>
      <w:pPr>
        <w:ind w:left="905" w:hanging="788"/>
      </w:pPr>
      <w:rPr>
        <w:rFonts w:ascii="Arial" w:eastAsia="Arial" w:hAnsi="Arial" w:hint="default"/>
        <w:b/>
        <w:bCs/>
        <w:sz w:val="24"/>
        <w:szCs w:val="24"/>
      </w:rPr>
    </w:lvl>
    <w:lvl w:ilvl="1">
      <w:start w:val="1"/>
      <w:numFmt w:val="decimal"/>
      <w:lvlText w:val="%1.%2"/>
      <w:lvlJc w:val="left"/>
      <w:pPr>
        <w:ind w:left="838" w:hanging="720"/>
      </w:pPr>
      <w:rPr>
        <w:rFonts w:ascii="Arial" w:eastAsia="Arial" w:hAnsi="Arial" w:hint="default"/>
        <w:spacing w:val="-1"/>
        <w:sz w:val="22"/>
        <w:szCs w:val="22"/>
      </w:rPr>
    </w:lvl>
    <w:lvl w:ilvl="2">
      <w:start w:val="1"/>
      <w:numFmt w:val="bullet"/>
      <w:lvlText w:val="•"/>
      <w:lvlJc w:val="left"/>
      <w:pPr>
        <w:ind w:left="838" w:hanging="720"/>
      </w:pPr>
      <w:rPr>
        <w:rFonts w:hint="default"/>
      </w:rPr>
    </w:lvl>
    <w:lvl w:ilvl="3">
      <w:start w:val="1"/>
      <w:numFmt w:val="bullet"/>
      <w:lvlText w:val="•"/>
      <w:lvlJc w:val="left"/>
      <w:pPr>
        <w:ind w:left="905" w:hanging="720"/>
      </w:pPr>
      <w:rPr>
        <w:rFonts w:hint="default"/>
      </w:rPr>
    </w:lvl>
    <w:lvl w:ilvl="4">
      <w:start w:val="1"/>
      <w:numFmt w:val="bullet"/>
      <w:lvlText w:val="•"/>
      <w:lvlJc w:val="left"/>
      <w:pPr>
        <w:ind w:left="2104" w:hanging="720"/>
      </w:pPr>
      <w:rPr>
        <w:rFonts w:hint="default"/>
      </w:rPr>
    </w:lvl>
    <w:lvl w:ilvl="5">
      <w:start w:val="1"/>
      <w:numFmt w:val="bullet"/>
      <w:lvlText w:val="•"/>
      <w:lvlJc w:val="left"/>
      <w:pPr>
        <w:ind w:left="3304" w:hanging="720"/>
      </w:pPr>
      <w:rPr>
        <w:rFonts w:hint="default"/>
      </w:rPr>
    </w:lvl>
    <w:lvl w:ilvl="6">
      <w:start w:val="1"/>
      <w:numFmt w:val="bullet"/>
      <w:lvlText w:val="•"/>
      <w:lvlJc w:val="left"/>
      <w:pPr>
        <w:ind w:left="4503" w:hanging="720"/>
      </w:pPr>
      <w:rPr>
        <w:rFonts w:hint="default"/>
      </w:rPr>
    </w:lvl>
    <w:lvl w:ilvl="7">
      <w:start w:val="1"/>
      <w:numFmt w:val="bullet"/>
      <w:lvlText w:val="•"/>
      <w:lvlJc w:val="left"/>
      <w:pPr>
        <w:ind w:left="5702" w:hanging="720"/>
      </w:pPr>
      <w:rPr>
        <w:rFonts w:hint="default"/>
      </w:rPr>
    </w:lvl>
    <w:lvl w:ilvl="8">
      <w:start w:val="1"/>
      <w:numFmt w:val="bullet"/>
      <w:lvlText w:val="•"/>
      <w:lvlJc w:val="left"/>
      <w:pPr>
        <w:ind w:left="6901" w:hanging="720"/>
      </w:pPr>
      <w:rPr>
        <w:rFonts w:hint="default"/>
      </w:rPr>
    </w:lvl>
  </w:abstractNum>
  <w:abstractNum w:abstractNumId="26" w15:restartNumberingAfterBreak="0">
    <w:nsid w:val="3E213F96"/>
    <w:multiLevelType w:val="hybridMultilevel"/>
    <w:tmpl w:val="38242DC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4D42D5A"/>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655722B"/>
    <w:multiLevelType w:val="multilevel"/>
    <w:tmpl w:val="C38A27D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8663611"/>
    <w:multiLevelType w:val="multilevel"/>
    <w:tmpl w:val="0ACEC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B6C30EC"/>
    <w:multiLevelType w:val="multilevel"/>
    <w:tmpl w:val="FF7CC6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145B61"/>
    <w:multiLevelType w:val="hybridMultilevel"/>
    <w:tmpl w:val="7C2642D6"/>
    <w:lvl w:ilvl="0" w:tplc="7568971E">
      <w:start w:val="1"/>
      <w:numFmt w:val="bullet"/>
      <w:lvlText w:val=""/>
      <w:lvlJc w:val="left"/>
      <w:pPr>
        <w:ind w:left="1287" w:hanging="567"/>
      </w:pPr>
      <w:rPr>
        <w:rFonts w:ascii="Wingdings" w:hAnsi="Wingdings" w:hint="default"/>
        <w:color w:val="F1AB00"/>
      </w:rPr>
    </w:lvl>
    <w:lvl w:ilvl="1" w:tplc="779E66F6">
      <w:start w:val="1"/>
      <w:numFmt w:val="bullet"/>
      <w:lvlText w:val=""/>
      <w:lvlJc w:val="left"/>
      <w:pPr>
        <w:ind w:left="2149" w:hanging="360"/>
      </w:pPr>
      <w:rPr>
        <w:rFonts w:ascii="Symbol" w:hAnsi="Symbol" w:hint="default"/>
        <w:color w:val="808080" w:themeColor="background1" w:themeShade="80"/>
      </w:rPr>
    </w:lvl>
    <w:lvl w:ilvl="2" w:tplc="0409001B" w:tentative="1">
      <w:start w:val="1"/>
      <w:numFmt w:val="bullet"/>
      <w:lvlText w:val=""/>
      <w:lvlJc w:val="left"/>
      <w:pPr>
        <w:ind w:left="2869" w:hanging="360"/>
      </w:pPr>
      <w:rPr>
        <w:rFonts w:ascii="Wingdings" w:hAnsi="Wingdings" w:hint="default"/>
      </w:rPr>
    </w:lvl>
    <w:lvl w:ilvl="3" w:tplc="E0A4A120"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32" w15:restartNumberingAfterBreak="0">
    <w:nsid w:val="5598725C"/>
    <w:multiLevelType w:val="hybridMultilevel"/>
    <w:tmpl w:val="ECCE22D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3" w15:restartNumberingAfterBreak="0">
    <w:nsid w:val="5A4427F0"/>
    <w:multiLevelType w:val="multilevel"/>
    <w:tmpl w:val="0E2AADCC"/>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34" w15:restartNumberingAfterBreak="0">
    <w:nsid w:val="5C60153F"/>
    <w:multiLevelType w:val="hybridMultilevel"/>
    <w:tmpl w:val="992238A2"/>
    <w:lvl w:ilvl="0" w:tplc="08A038B8">
      <w:start w:val="1"/>
      <w:numFmt w:val="bullet"/>
      <w:pStyle w:val="ListBullet"/>
      <w:lvlText w:val=""/>
      <w:lvlJc w:val="left"/>
      <w:pPr>
        <w:ind w:left="1276" w:hanging="567"/>
      </w:pPr>
      <w:rPr>
        <w:rFonts w:ascii="Wingdings" w:hAnsi="Wingdings" w:hint="default"/>
        <w:color w:val="F1AB00"/>
      </w:rPr>
    </w:lvl>
    <w:lvl w:ilvl="1" w:tplc="779E66F6">
      <w:start w:val="1"/>
      <w:numFmt w:val="bullet"/>
      <w:pStyle w:val="ListBullet3"/>
      <w:lvlText w:val=""/>
      <w:lvlJc w:val="left"/>
      <w:pPr>
        <w:ind w:left="2149" w:hanging="360"/>
      </w:pPr>
      <w:rPr>
        <w:rFonts w:ascii="Symbol" w:hAnsi="Symbol" w:hint="default"/>
        <w:color w:val="808080" w:themeColor="background1" w:themeShade="80"/>
      </w:rPr>
    </w:lvl>
    <w:lvl w:ilvl="2" w:tplc="0409001B" w:tentative="1">
      <w:start w:val="1"/>
      <w:numFmt w:val="bullet"/>
      <w:lvlText w:val=""/>
      <w:lvlJc w:val="left"/>
      <w:pPr>
        <w:ind w:left="2869" w:hanging="360"/>
      </w:pPr>
      <w:rPr>
        <w:rFonts w:ascii="Wingdings" w:hAnsi="Wingdings" w:hint="default"/>
      </w:rPr>
    </w:lvl>
    <w:lvl w:ilvl="3" w:tplc="E0A4A120" w:tentative="1">
      <w:start w:val="1"/>
      <w:numFmt w:val="bullet"/>
      <w:lvlText w:val=""/>
      <w:lvlJc w:val="left"/>
      <w:pPr>
        <w:ind w:left="3589" w:hanging="360"/>
      </w:pPr>
      <w:rPr>
        <w:rFonts w:ascii="Symbol" w:hAnsi="Symbol" w:hint="default"/>
      </w:rPr>
    </w:lvl>
    <w:lvl w:ilvl="4" w:tplc="04090019" w:tentative="1">
      <w:start w:val="1"/>
      <w:numFmt w:val="bullet"/>
      <w:lvlText w:val="o"/>
      <w:lvlJc w:val="left"/>
      <w:pPr>
        <w:ind w:left="4309" w:hanging="360"/>
      </w:pPr>
      <w:rPr>
        <w:rFonts w:ascii="Courier New" w:hAnsi="Courier New" w:cs="Courier New" w:hint="default"/>
      </w:rPr>
    </w:lvl>
    <w:lvl w:ilvl="5" w:tplc="0409001B" w:tentative="1">
      <w:start w:val="1"/>
      <w:numFmt w:val="bullet"/>
      <w:lvlText w:val=""/>
      <w:lvlJc w:val="left"/>
      <w:pPr>
        <w:ind w:left="5029" w:hanging="360"/>
      </w:pPr>
      <w:rPr>
        <w:rFonts w:ascii="Wingdings" w:hAnsi="Wingdings" w:hint="default"/>
      </w:rPr>
    </w:lvl>
    <w:lvl w:ilvl="6" w:tplc="0409000F" w:tentative="1">
      <w:start w:val="1"/>
      <w:numFmt w:val="bullet"/>
      <w:lvlText w:val=""/>
      <w:lvlJc w:val="left"/>
      <w:pPr>
        <w:ind w:left="5749" w:hanging="360"/>
      </w:pPr>
      <w:rPr>
        <w:rFonts w:ascii="Symbol" w:hAnsi="Symbol" w:hint="default"/>
      </w:rPr>
    </w:lvl>
    <w:lvl w:ilvl="7" w:tplc="04090019" w:tentative="1">
      <w:start w:val="1"/>
      <w:numFmt w:val="bullet"/>
      <w:lvlText w:val="o"/>
      <w:lvlJc w:val="left"/>
      <w:pPr>
        <w:ind w:left="6469" w:hanging="360"/>
      </w:pPr>
      <w:rPr>
        <w:rFonts w:ascii="Courier New" w:hAnsi="Courier New" w:cs="Courier New" w:hint="default"/>
      </w:rPr>
    </w:lvl>
    <w:lvl w:ilvl="8" w:tplc="0409001B" w:tentative="1">
      <w:start w:val="1"/>
      <w:numFmt w:val="bullet"/>
      <w:lvlText w:val=""/>
      <w:lvlJc w:val="left"/>
      <w:pPr>
        <w:ind w:left="7189" w:hanging="360"/>
      </w:pPr>
      <w:rPr>
        <w:rFonts w:ascii="Wingdings" w:hAnsi="Wingdings" w:hint="default"/>
      </w:rPr>
    </w:lvl>
  </w:abstractNum>
  <w:abstractNum w:abstractNumId="35" w15:restartNumberingAfterBreak="0">
    <w:nsid w:val="64C350C7"/>
    <w:multiLevelType w:val="hybridMultilevel"/>
    <w:tmpl w:val="86F29B92"/>
    <w:lvl w:ilvl="0" w:tplc="B3B46DFA">
      <w:numFmt w:val="bullet"/>
      <w:lvlText w:val="-"/>
      <w:lvlJc w:val="left"/>
      <w:pPr>
        <w:ind w:left="1069" w:hanging="360"/>
      </w:pPr>
      <w:rPr>
        <w:rFonts w:ascii="Arial" w:eastAsiaTheme="minorHAnsi" w:hAnsi="Arial" w:cs="Aria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36" w15:restartNumberingAfterBreak="0">
    <w:nsid w:val="68152B70"/>
    <w:multiLevelType w:val="hybridMultilevel"/>
    <w:tmpl w:val="483A6B9A"/>
    <w:lvl w:ilvl="0" w:tplc="1848D188">
      <w:start w:val="1"/>
      <w:numFmt w:val="bullet"/>
      <w:lvlText w:val=""/>
      <w:lvlJc w:val="left"/>
      <w:pPr>
        <w:ind w:left="1429" w:hanging="360"/>
      </w:pPr>
      <w:rPr>
        <w:rFonts w:ascii="Wingdings" w:hAnsi="Wingdings" w:hint="default"/>
        <w:color w:val="FDB913" w:themeColor="background2"/>
        <w:sz w:val="20"/>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37" w15:restartNumberingAfterBreak="0">
    <w:nsid w:val="681B16F2"/>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C7937BA"/>
    <w:multiLevelType w:val="hybridMultilevel"/>
    <w:tmpl w:val="23E8EB8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6E592639"/>
    <w:multiLevelType w:val="multilevel"/>
    <w:tmpl w:val="9286CB38"/>
    <w:styleLink w:val="Style1"/>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40" w15:restartNumberingAfterBreak="0">
    <w:nsid w:val="70DE5672"/>
    <w:multiLevelType w:val="multilevel"/>
    <w:tmpl w:val="1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CE70113"/>
    <w:multiLevelType w:val="hybridMultilevel"/>
    <w:tmpl w:val="911A1650"/>
    <w:lvl w:ilvl="0" w:tplc="7D22154E">
      <w:start w:val="1"/>
      <w:numFmt w:val="decimal"/>
      <w:lvlText w:val="%1."/>
      <w:lvlJc w:val="left"/>
      <w:pPr>
        <w:ind w:left="1436" w:hanging="585"/>
      </w:pPr>
      <w:rPr>
        <w:rFonts w:hint="default"/>
      </w:rPr>
    </w:lvl>
    <w:lvl w:ilvl="1" w:tplc="18090019" w:tentative="1">
      <w:start w:val="1"/>
      <w:numFmt w:val="lowerLetter"/>
      <w:lvlText w:val="%2."/>
      <w:lvlJc w:val="left"/>
      <w:pPr>
        <w:ind w:left="1931" w:hanging="360"/>
      </w:pPr>
    </w:lvl>
    <w:lvl w:ilvl="2" w:tplc="1809001B" w:tentative="1">
      <w:start w:val="1"/>
      <w:numFmt w:val="lowerRoman"/>
      <w:lvlText w:val="%3."/>
      <w:lvlJc w:val="right"/>
      <w:pPr>
        <w:ind w:left="2651" w:hanging="180"/>
      </w:pPr>
    </w:lvl>
    <w:lvl w:ilvl="3" w:tplc="1809000F" w:tentative="1">
      <w:start w:val="1"/>
      <w:numFmt w:val="decimal"/>
      <w:lvlText w:val="%4."/>
      <w:lvlJc w:val="left"/>
      <w:pPr>
        <w:ind w:left="3371" w:hanging="360"/>
      </w:pPr>
    </w:lvl>
    <w:lvl w:ilvl="4" w:tplc="18090019" w:tentative="1">
      <w:start w:val="1"/>
      <w:numFmt w:val="lowerLetter"/>
      <w:lvlText w:val="%5."/>
      <w:lvlJc w:val="left"/>
      <w:pPr>
        <w:ind w:left="4091" w:hanging="360"/>
      </w:pPr>
    </w:lvl>
    <w:lvl w:ilvl="5" w:tplc="1809001B" w:tentative="1">
      <w:start w:val="1"/>
      <w:numFmt w:val="lowerRoman"/>
      <w:lvlText w:val="%6."/>
      <w:lvlJc w:val="right"/>
      <w:pPr>
        <w:ind w:left="4811" w:hanging="180"/>
      </w:pPr>
    </w:lvl>
    <w:lvl w:ilvl="6" w:tplc="1809000F" w:tentative="1">
      <w:start w:val="1"/>
      <w:numFmt w:val="decimal"/>
      <w:lvlText w:val="%7."/>
      <w:lvlJc w:val="left"/>
      <w:pPr>
        <w:ind w:left="5531" w:hanging="360"/>
      </w:pPr>
    </w:lvl>
    <w:lvl w:ilvl="7" w:tplc="18090019" w:tentative="1">
      <w:start w:val="1"/>
      <w:numFmt w:val="lowerLetter"/>
      <w:lvlText w:val="%8."/>
      <w:lvlJc w:val="left"/>
      <w:pPr>
        <w:ind w:left="6251" w:hanging="360"/>
      </w:pPr>
    </w:lvl>
    <w:lvl w:ilvl="8" w:tplc="1809001B" w:tentative="1">
      <w:start w:val="1"/>
      <w:numFmt w:val="lowerRoman"/>
      <w:lvlText w:val="%9."/>
      <w:lvlJc w:val="right"/>
      <w:pPr>
        <w:ind w:left="6971" w:hanging="180"/>
      </w:pPr>
    </w:lvl>
  </w:abstractNum>
  <w:abstractNum w:abstractNumId="42" w15:restartNumberingAfterBreak="0">
    <w:nsid w:val="7DE105CC"/>
    <w:multiLevelType w:val="hybridMultilevel"/>
    <w:tmpl w:val="2A5C97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28"/>
  </w:num>
  <w:num w:numId="4">
    <w:abstractNumId w:val="24"/>
  </w:num>
  <w:num w:numId="5">
    <w:abstractNumId w:val="21"/>
  </w:num>
  <w:num w:numId="6">
    <w:abstractNumId w:val="36"/>
  </w:num>
  <w:num w:numId="7">
    <w:abstractNumId w:val="16"/>
  </w:num>
  <w:num w:numId="8">
    <w:abstractNumId w:val="18"/>
  </w:num>
  <w:num w:numId="9">
    <w:abstractNumId w:val="13"/>
  </w:num>
  <w:num w:numId="10">
    <w:abstractNumId w:val="31"/>
  </w:num>
  <w:num w:numId="11">
    <w:abstractNumId w:val="7"/>
  </w:num>
  <w:num w:numId="12">
    <w:abstractNumId w:val="6"/>
  </w:num>
  <w:num w:numId="13">
    <w:abstractNumId w:val="5"/>
  </w:num>
  <w:num w:numId="14">
    <w:abstractNumId w:val="4"/>
  </w:num>
  <w:num w:numId="15">
    <w:abstractNumId w:val="39"/>
  </w:num>
  <w:num w:numId="16">
    <w:abstractNumId w:val="33"/>
  </w:num>
  <w:num w:numId="17">
    <w:abstractNumId w:val="14"/>
  </w:num>
  <w:num w:numId="18">
    <w:abstractNumId w:val="40"/>
  </w:num>
  <w:num w:numId="19">
    <w:abstractNumId w:val="37"/>
  </w:num>
  <w:num w:numId="20">
    <w:abstractNumId w:val="37"/>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2.%1.%3."/>
        <w:lvlJc w:val="left"/>
        <w:pPr>
          <w:ind w:left="709" w:hanging="709"/>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709" w:hanging="709"/>
        </w:pPr>
        <w:rPr>
          <w:rFonts w:hint="default"/>
        </w:rPr>
      </w:lvl>
    </w:lvlOverride>
    <w:lvlOverride w:ilvl="5">
      <w:lvl w:ilvl="5">
        <w:start w:val="1"/>
        <w:numFmt w:val="decimal"/>
        <w:lvlText w:val="%1.%2.%3.%4.%5.%6."/>
        <w:lvlJc w:val="left"/>
        <w:pPr>
          <w:ind w:left="709" w:hanging="709"/>
        </w:pPr>
        <w:rPr>
          <w:rFonts w:hint="default"/>
        </w:rPr>
      </w:lvl>
    </w:lvlOverride>
    <w:lvlOverride w:ilvl="6">
      <w:lvl w:ilvl="6">
        <w:start w:val="1"/>
        <w:numFmt w:val="decimal"/>
        <w:lvlText w:val="%1.%2.%3.%4.%5.%6.%7."/>
        <w:lvlJc w:val="left"/>
        <w:pPr>
          <w:ind w:left="709" w:hanging="709"/>
        </w:pPr>
        <w:rPr>
          <w:rFonts w:hint="default"/>
        </w:rPr>
      </w:lvl>
    </w:lvlOverride>
    <w:lvlOverride w:ilvl="7">
      <w:lvl w:ilvl="7">
        <w:start w:val="1"/>
        <w:numFmt w:val="decimal"/>
        <w:lvlText w:val="%1.%2.%3.%4.%5.%6.%7.%8."/>
        <w:lvlJc w:val="left"/>
        <w:pPr>
          <w:ind w:left="709" w:hanging="709"/>
        </w:pPr>
        <w:rPr>
          <w:rFonts w:hint="default"/>
        </w:rPr>
      </w:lvl>
    </w:lvlOverride>
    <w:lvlOverride w:ilvl="8">
      <w:lvl w:ilvl="8">
        <w:start w:val="1"/>
        <w:numFmt w:val="decimal"/>
        <w:lvlText w:val="%1.%2.%3.%4.%5.%6.%7.%8.%9."/>
        <w:lvlJc w:val="left"/>
        <w:pPr>
          <w:ind w:left="709" w:hanging="709"/>
        </w:pPr>
        <w:rPr>
          <w:rFonts w:hint="default"/>
        </w:rPr>
      </w:lvl>
    </w:lvlOverride>
  </w:num>
  <w:num w:numId="21">
    <w:abstractNumId w:val="37"/>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Restart w:val="1"/>
        <w:lvlText w:val="%1.%2.%3."/>
        <w:lvlJc w:val="left"/>
        <w:pPr>
          <w:ind w:left="709" w:hanging="709"/>
        </w:pPr>
        <w:rPr>
          <w:rFonts w:hint="default"/>
        </w:rPr>
      </w:lvl>
    </w:lvlOverride>
    <w:lvlOverride w:ilvl="3">
      <w:lvl w:ilvl="3">
        <w:start w:val="1"/>
        <w:numFmt w:val="decimal"/>
        <w:lvlText w:val="%1.%2.%3.%4."/>
        <w:lvlJc w:val="left"/>
        <w:pPr>
          <w:ind w:left="709" w:hanging="709"/>
        </w:pPr>
        <w:rPr>
          <w:rFonts w:hint="default"/>
        </w:rPr>
      </w:lvl>
    </w:lvlOverride>
    <w:lvlOverride w:ilvl="4">
      <w:lvl w:ilvl="4">
        <w:start w:val="1"/>
        <w:numFmt w:val="decimal"/>
        <w:lvlText w:val="%1.%2.%3.%4.%5."/>
        <w:lvlJc w:val="left"/>
        <w:pPr>
          <w:ind w:left="709" w:hanging="709"/>
        </w:pPr>
        <w:rPr>
          <w:rFonts w:hint="default"/>
        </w:rPr>
      </w:lvl>
    </w:lvlOverride>
    <w:lvlOverride w:ilvl="5">
      <w:lvl w:ilvl="5">
        <w:start w:val="1"/>
        <w:numFmt w:val="decimal"/>
        <w:lvlText w:val="%1.%2.%3.%4.%5.%6."/>
        <w:lvlJc w:val="left"/>
        <w:pPr>
          <w:ind w:left="709" w:hanging="709"/>
        </w:pPr>
        <w:rPr>
          <w:rFonts w:hint="default"/>
        </w:rPr>
      </w:lvl>
    </w:lvlOverride>
    <w:lvlOverride w:ilvl="6">
      <w:lvl w:ilvl="6">
        <w:start w:val="1"/>
        <w:numFmt w:val="decimal"/>
        <w:lvlText w:val="%1.%2.%3.%4.%5.%6.%7."/>
        <w:lvlJc w:val="left"/>
        <w:pPr>
          <w:ind w:left="709" w:hanging="709"/>
        </w:pPr>
        <w:rPr>
          <w:rFonts w:hint="default"/>
        </w:rPr>
      </w:lvl>
    </w:lvlOverride>
    <w:lvlOverride w:ilvl="7">
      <w:lvl w:ilvl="7">
        <w:start w:val="1"/>
        <w:numFmt w:val="decimal"/>
        <w:lvlText w:val="%1.%2.%3.%4.%5.%6.%7.%8."/>
        <w:lvlJc w:val="left"/>
        <w:pPr>
          <w:ind w:left="709" w:hanging="709"/>
        </w:pPr>
        <w:rPr>
          <w:rFonts w:hint="default"/>
        </w:rPr>
      </w:lvl>
    </w:lvlOverride>
    <w:lvlOverride w:ilvl="8">
      <w:lvl w:ilvl="8">
        <w:start w:val="1"/>
        <w:numFmt w:val="decimal"/>
        <w:lvlText w:val="%1.%2.%3.%4.%5.%6.%7.%8.%9."/>
        <w:lvlJc w:val="left"/>
        <w:pPr>
          <w:ind w:left="709" w:hanging="709"/>
        </w:pPr>
        <w:rPr>
          <w:rFonts w:hint="default"/>
        </w:rPr>
      </w:lvl>
    </w:lvlOverride>
  </w:num>
  <w:num w:numId="22">
    <w:abstractNumId w:val="27"/>
  </w:num>
  <w:num w:numId="23">
    <w:abstractNumId w:val="15"/>
  </w:num>
  <w:num w:numId="24">
    <w:abstractNumId w:val="8"/>
  </w:num>
  <w:num w:numId="25">
    <w:abstractNumId w:val="3"/>
  </w:num>
  <w:num w:numId="26">
    <w:abstractNumId w:val="2"/>
  </w:num>
  <w:num w:numId="27">
    <w:abstractNumId w:val="1"/>
  </w:num>
  <w:num w:numId="28">
    <w:abstractNumId w:val="0"/>
  </w:num>
  <w:num w:numId="29">
    <w:abstractNumId w:val="34"/>
  </w:num>
  <w:num w:numId="30">
    <w:abstractNumId w:val="26"/>
  </w:num>
  <w:num w:numId="31">
    <w:abstractNumId w:val="12"/>
  </w:num>
  <w:num w:numId="32">
    <w:abstractNumId w:val="35"/>
  </w:num>
  <w:num w:numId="33">
    <w:abstractNumId w:val="17"/>
  </w:num>
  <w:num w:numId="34">
    <w:abstractNumId w:val="30"/>
  </w:num>
  <w:num w:numId="35">
    <w:abstractNumId w:val="32"/>
  </w:num>
  <w:num w:numId="36">
    <w:abstractNumId w:val="11"/>
  </w:num>
  <w:num w:numId="37">
    <w:abstractNumId w:val="9"/>
  </w:num>
  <w:num w:numId="38">
    <w:abstractNumId w:val="19"/>
  </w:num>
  <w:num w:numId="39">
    <w:abstractNumId w:val="25"/>
  </w:num>
  <w:num w:numId="40">
    <w:abstractNumId w:val="20"/>
  </w:num>
  <w:num w:numId="41">
    <w:abstractNumId w:val="42"/>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2"/>
  </w:num>
  <w:num w:numId="47">
    <w:abstractNumId w:val="38"/>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1E9"/>
    <w:rsid w:val="00027204"/>
    <w:rsid w:val="00040C74"/>
    <w:rsid w:val="000444C5"/>
    <w:rsid w:val="000550E4"/>
    <w:rsid w:val="000905B7"/>
    <w:rsid w:val="000B00EC"/>
    <w:rsid w:val="000E3B76"/>
    <w:rsid w:val="000E42B4"/>
    <w:rsid w:val="000E5E4E"/>
    <w:rsid w:val="000F0547"/>
    <w:rsid w:val="00113803"/>
    <w:rsid w:val="00137C9A"/>
    <w:rsid w:val="001529E9"/>
    <w:rsid w:val="001629D7"/>
    <w:rsid w:val="001809B8"/>
    <w:rsid w:val="00187A13"/>
    <w:rsid w:val="0019183A"/>
    <w:rsid w:val="00194B9B"/>
    <w:rsid w:val="001A3985"/>
    <w:rsid w:val="001A5FCB"/>
    <w:rsid w:val="001B1808"/>
    <w:rsid w:val="001B4765"/>
    <w:rsid w:val="001B484A"/>
    <w:rsid w:val="001E1A3C"/>
    <w:rsid w:val="001F653B"/>
    <w:rsid w:val="00200879"/>
    <w:rsid w:val="002142D7"/>
    <w:rsid w:val="00217AB9"/>
    <w:rsid w:val="00237241"/>
    <w:rsid w:val="00244E1F"/>
    <w:rsid w:val="0025739A"/>
    <w:rsid w:val="00257512"/>
    <w:rsid w:val="002751F3"/>
    <w:rsid w:val="002B45AE"/>
    <w:rsid w:val="002D339D"/>
    <w:rsid w:val="002F3A40"/>
    <w:rsid w:val="0030176E"/>
    <w:rsid w:val="003071E1"/>
    <w:rsid w:val="00337013"/>
    <w:rsid w:val="003419DC"/>
    <w:rsid w:val="0035607E"/>
    <w:rsid w:val="00363457"/>
    <w:rsid w:val="00367410"/>
    <w:rsid w:val="003737CA"/>
    <w:rsid w:val="003804DF"/>
    <w:rsid w:val="0038558F"/>
    <w:rsid w:val="00391E8C"/>
    <w:rsid w:val="00394095"/>
    <w:rsid w:val="003A7C8E"/>
    <w:rsid w:val="003C324D"/>
    <w:rsid w:val="003C630C"/>
    <w:rsid w:val="003C7713"/>
    <w:rsid w:val="003E34EF"/>
    <w:rsid w:val="003E37A8"/>
    <w:rsid w:val="00417E92"/>
    <w:rsid w:val="004204CD"/>
    <w:rsid w:val="00433859"/>
    <w:rsid w:val="00455991"/>
    <w:rsid w:val="00456BDC"/>
    <w:rsid w:val="00462EA5"/>
    <w:rsid w:val="0046652D"/>
    <w:rsid w:val="00492715"/>
    <w:rsid w:val="0049457B"/>
    <w:rsid w:val="004B0328"/>
    <w:rsid w:val="004B4A67"/>
    <w:rsid w:val="004C0C88"/>
    <w:rsid w:val="004E60CB"/>
    <w:rsid w:val="004E7442"/>
    <w:rsid w:val="00501530"/>
    <w:rsid w:val="00506A6B"/>
    <w:rsid w:val="0051760D"/>
    <w:rsid w:val="00525870"/>
    <w:rsid w:val="00555389"/>
    <w:rsid w:val="00557629"/>
    <w:rsid w:val="005631A8"/>
    <w:rsid w:val="00572DB8"/>
    <w:rsid w:val="00582D67"/>
    <w:rsid w:val="005834EA"/>
    <w:rsid w:val="00585E6A"/>
    <w:rsid w:val="00597A54"/>
    <w:rsid w:val="005A45B0"/>
    <w:rsid w:val="005B0F21"/>
    <w:rsid w:val="005C5D2D"/>
    <w:rsid w:val="005D6DA0"/>
    <w:rsid w:val="005E2620"/>
    <w:rsid w:val="005F243A"/>
    <w:rsid w:val="00601550"/>
    <w:rsid w:val="00606E1E"/>
    <w:rsid w:val="00642CAB"/>
    <w:rsid w:val="00647B3B"/>
    <w:rsid w:val="0065124E"/>
    <w:rsid w:val="00661527"/>
    <w:rsid w:val="00663246"/>
    <w:rsid w:val="006637A2"/>
    <w:rsid w:val="00663BB1"/>
    <w:rsid w:val="00671A88"/>
    <w:rsid w:val="006816B3"/>
    <w:rsid w:val="00684A15"/>
    <w:rsid w:val="006871E9"/>
    <w:rsid w:val="00692327"/>
    <w:rsid w:val="00696AD1"/>
    <w:rsid w:val="006A433A"/>
    <w:rsid w:val="006C7E17"/>
    <w:rsid w:val="006E0349"/>
    <w:rsid w:val="006E5157"/>
    <w:rsid w:val="006E69DF"/>
    <w:rsid w:val="00700236"/>
    <w:rsid w:val="00704E66"/>
    <w:rsid w:val="00763575"/>
    <w:rsid w:val="00771C30"/>
    <w:rsid w:val="00784AE2"/>
    <w:rsid w:val="00787026"/>
    <w:rsid w:val="007A3D71"/>
    <w:rsid w:val="007A50A1"/>
    <w:rsid w:val="007B3578"/>
    <w:rsid w:val="007B6BEA"/>
    <w:rsid w:val="007C28AA"/>
    <w:rsid w:val="007C7C47"/>
    <w:rsid w:val="007E2DAB"/>
    <w:rsid w:val="007E76A2"/>
    <w:rsid w:val="008018B3"/>
    <w:rsid w:val="008158CD"/>
    <w:rsid w:val="00842BDD"/>
    <w:rsid w:val="00846B54"/>
    <w:rsid w:val="00853B08"/>
    <w:rsid w:val="00861D98"/>
    <w:rsid w:val="00880A56"/>
    <w:rsid w:val="00881AA8"/>
    <w:rsid w:val="0088275E"/>
    <w:rsid w:val="008B214C"/>
    <w:rsid w:val="008B45C6"/>
    <w:rsid w:val="008B5B1D"/>
    <w:rsid w:val="008C2BC8"/>
    <w:rsid w:val="008C4993"/>
    <w:rsid w:val="008D557E"/>
    <w:rsid w:val="008D6240"/>
    <w:rsid w:val="008E1D5B"/>
    <w:rsid w:val="008E4D45"/>
    <w:rsid w:val="0090119D"/>
    <w:rsid w:val="0090620B"/>
    <w:rsid w:val="009103F6"/>
    <w:rsid w:val="009226BC"/>
    <w:rsid w:val="0092759D"/>
    <w:rsid w:val="00927F39"/>
    <w:rsid w:val="009323CE"/>
    <w:rsid w:val="009A1102"/>
    <w:rsid w:val="009A331C"/>
    <w:rsid w:val="009A3DFA"/>
    <w:rsid w:val="009B05E3"/>
    <w:rsid w:val="009D334D"/>
    <w:rsid w:val="009E4FD3"/>
    <w:rsid w:val="009E5DD1"/>
    <w:rsid w:val="00A07610"/>
    <w:rsid w:val="00A17739"/>
    <w:rsid w:val="00A22FA2"/>
    <w:rsid w:val="00A251E1"/>
    <w:rsid w:val="00A256FB"/>
    <w:rsid w:val="00A63A11"/>
    <w:rsid w:val="00A66506"/>
    <w:rsid w:val="00A86701"/>
    <w:rsid w:val="00AA2EB2"/>
    <w:rsid w:val="00AA3183"/>
    <w:rsid w:val="00AA4EE3"/>
    <w:rsid w:val="00AB1FD6"/>
    <w:rsid w:val="00AB7FA4"/>
    <w:rsid w:val="00AC740E"/>
    <w:rsid w:val="00B10FDC"/>
    <w:rsid w:val="00B1147E"/>
    <w:rsid w:val="00B13C4C"/>
    <w:rsid w:val="00B80176"/>
    <w:rsid w:val="00BA3D7A"/>
    <w:rsid w:val="00BB016D"/>
    <w:rsid w:val="00BB03A6"/>
    <w:rsid w:val="00BB3FEF"/>
    <w:rsid w:val="00BC5343"/>
    <w:rsid w:val="00BE630A"/>
    <w:rsid w:val="00BE790F"/>
    <w:rsid w:val="00BF5638"/>
    <w:rsid w:val="00C15511"/>
    <w:rsid w:val="00C3515C"/>
    <w:rsid w:val="00C53F55"/>
    <w:rsid w:val="00C64521"/>
    <w:rsid w:val="00C867A0"/>
    <w:rsid w:val="00C93B71"/>
    <w:rsid w:val="00CA0B8F"/>
    <w:rsid w:val="00CD19F8"/>
    <w:rsid w:val="00CE710A"/>
    <w:rsid w:val="00CF5CFE"/>
    <w:rsid w:val="00D003A9"/>
    <w:rsid w:val="00D03FD0"/>
    <w:rsid w:val="00D175BF"/>
    <w:rsid w:val="00D24169"/>
    <w:rsid w:val="00D54271"/>
    <w:rsid w:val="00D663BB"/>
    <w:rsid w:val="00D919C3"/>
    <w:rsid w:val="00D94503"/>
    <w:rsid w:val="00DA4707"/>
    <w:rsid w:val="00DE346E"/>
    <w:rsid w:val="00DE411E"/>
    <w:rsid w:val="00DF1503"/>
    <w:rsid w:val="00E038D3"/>
    <w:rsid w:val="00E112E4"/>
    <w:rsid w:val="00E11C9A"/>
    <w:rsid w:val="00E14F00"/>
    <w:rsid w:val="00E24AF0"/>
    <w:rsid w:val="00E34F9A"/>
    <w:rsid w:val="00E47A77"/>
    <w:rsid w:val="00E70ABA"/>
    <w:rsid w:val="00E86840"/>
    <w:rsid w:val="00EC22E7"/>
    <w:rsid w:val="00EE24D9"/>
    <w:rsid w:val="00EF5AB6"/>
    <w:rsid w:val="00EF5F6A"/>
    <w:rsid w:val="00F16836"/>
    <w:rsid w:val="00F41B32"/>
    <w:rsid w:val="00F53558"/>
    <w:rsid w:val="00F53C22"/>
    <w:rsid w:val="00F54CE7"/>
    <w:rsid w:val="00F866B6"/>
    <w:rsid w:val="00F958C7"/>
    <w:rsid w:val="00FC233D"/>
    <w:rsid w:val="00FD065A"/>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365BAD0"/>
  <w15:chartTrackingRefBased/>
  <w15:docId w15:val="{DAE6CC61-69B3-45C3-8D63-EA7D9328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550"/>
    <w:pPr>
      <w:spacing w:after="0" w:line="276" w:lineRule="auto"/>
    </w:pPr>
    <w:rPr>
      <w:rFonts w:ascii="Arial" w:hAnsi="Arial" w:cs="Arial"/>
      <w:sz w:val="20"/>
      <w:szCs w:val="20"/>
    </w:rPr>
  </w:style>
  <w:style w:type="paragraph" w:styleId="Heading1">
    <w:name w:val="heading 1"/>
    <w:basedOn w:val="Normal"/>
    <w:next w:val="Normal"/>
    <w:link w:val="Heading1Char"/>
    <w:uiPriority w:val="9"/>
    <w:qFormat/>
    <w:rsid w:val="00F866B6"/>
    <w:pPr>
      <w:keepNext/>
      <w:keepLines/>
      <w:numPr>
        <w:numId w:val="23"/>
      </w:numPr>
      <w:outlineLvl w:val="0"/>
    </w:pPr>
    <w:rPr>
      <w:rFonts w:eastAsiaTheme="majorEastAsia"/>
      <w:b/>
      <w:color w:val="808080" w:themeColor="background1" w:themeShade="80"/>
      <w:sz w:val="40"/>
      <w:szCs w:val="32"/>
    </w:rPr>
  </w:style>
  <w:style w:type="paragraph" w:styleId="Heading2">
    <w:name w:val="heading 2"/>
    <w:basedOn w:val="Heading1"/>
    <w:next w:val="Normal"/>
    <w:link w:val="Heading2Char"/>
    <w:uiPriority w:val="9"/>
    <w:unhideWhenUsed/>
    <w:qFormat/>
    <w:rsid w:val="00F866B6"/>
    <w:pPr>
      <w:numPr>
        <w:ilvl w:val="1"/>
      </w:numPr>
      <w:outlineLvl w:val="1"/>
    </w:pPr>
    <w:rPr>
      <w:color w:val="auto"/>
      <w:sz w:val="24"/>
      <w:szCs w:val="24"/>
    </w:rPr>
  </w:style>
  <w:style w:type="paragraph" w:styleId="Heading3">
    <w:name w:val="heading 3"/>
    <w:basedOn w:val="Heading2"/>
    <w:next w:val="Normal"/>
    <w:link w:val="Heading3Char"/>
    <w:uiPriority w:val="9"/>
    <w:unhideWhenUsed/>
    <w:qFormat/>
    <w:rsid w:val="00F866B6"/>
    <w:pPr>
      <w:numPr>
        <w:ilvl w:val="2"/>
      </w:numPr>
      <w:ind w:left="709"/>
      <w:outlineLvl w:val="2"/>
    </w:pPr>
    <w:rPr>
      <w:i/>
      <w:sz w:val="22"/>
      <w:szCs w:val="22"/>
    </w:rPr>
  </w:style>
  <w:style w:type="paragraph" w:styleId="Heading4">
    <w:name w:val="heading 4"/>
    <w:basedOn w:val="Heading3"/>
    <w:next w:val="Normal"/>
    <w:link w:val="Heading4Char"/>
    <w:uiPriority w:val="9"/>
    <w:unhideWhenUsed/>
    <w:rsid w:val="00217AB9"/>
    <w:pPr>
      <w:numPr>
        <w:ilvl w:val="3"/>
      </w:numPr>
      <w:outlineLvl w:val="3"/>
    </w:pPr>
    <w:rPr>
      <w:sz w:val="20"/>
    </w:rPr>
  </w:style>
  <w:style w:type="paragraph" w:styleId="Heading5">
    <w:name w:val="heading 5"/>
    <w:basedOn w:val="Normal"/>
    <w:next w:val="Normal"/>
    <w:link w:val="Heading5Char"/>
    <w:uiPriority w:val="9"/>
    <w:semiHidden/>
    <w:unhideWhenUsed/>
    <w:rsid w:val="00237241"/>
    <w:pPr>
      <w:keepNext/>
      <w:keepLines/>
      <w:numPr>
        <w:ilvl w:val="4"/>
        <w:numId w:val="23"/>
      </w:numPr>
      <w:spacing w:before="40"/>
      <w:outlineLvl w:val="4"/>
    </w:pPr>
    <w:rPr>
      <w:rFonts w:asciiTheme="majorHAnsi" w:eastAsiaTheme="majorEastAsia" w:hAnsiTheme="majorHAnsi" w:cstheme="majorBidi"/>
      <w:color w:val="002149" w:themeColor="accent1" w:themeShade="BF"/>
    </w:rPr>
  </w:style>
  <w:style w:type="paragraph" w:styleId="Heading6">
    <w:name w:val="heading 6"/>
    <w:basedOn w:val="Normal"/>
    <w:next w:val="Normal"/>
    <w:link w:val="Heading6Char"/>
    <w:uiPriority w:val="9"/>
    <w:semiHidden/>
    <w:unhideWhenUsed/>
    <w:qFormat/>
    <w:rsid w:val="005834EA"/>
    <w:pPr>
      <w:keepNext/>
      <w:keepLines/>
      <w:numPr>
        <w:ilvl w:val="5"/>
        <w:numId w:val="23"/>
      </w:numPr>
      <w:spacing w:before="40"/>
      <w:outlineLvl w:val="5"/>
    </w:pPr>
    <w:rPr>
      <w:rFonts w:asciiTheme="majorHAnsi" w:eastAsiaTheme="majorEastAsia" w:hAnsiTheme="majorHAnsi" w:cstheme="majorBidi"/>
      <w:color w:val="001630" w:themeColor="accent1" w:themeShade="7F"/>
    </w:rPr>
  </w:style>
  <w:style w:type="paragraph" w:styleId="Heading7">
    <w:name w:val="heading 7"/>
    <w:basedOn w:val="Normal"/>
    <w:next w:val="Normal"/>
    <w:link w:val="Heading7Char"/>
    <w:uiPriority w:val="9"/>
    <w:semiHidden/>
    <w:unhideWhenUsed/>
    <w:qFormat/>
    <w:rsid w:val="005834EA"/>
    <w:pPr>
      <w:keepNext/>
      <w:keepLines/>
      <w:numPr>
        <w:ilvl w:val="6"/>
        <w:numId w:val="23"/>
      </w:numPr>
      <w:spacing w:before="40"/>
      <w:outlineLvl w:val="6"/>
    </w:pPr>
    <w:rPr>
      <w:rFonts w:asciiTheme="majorHAnsi" w:eastAsiaTheme="majorEastAsia" w:hAnsiTheme="majorHAnsi" w:cstheme="majorBidi"/>
      <w:i/>
      <w:iCs/>
      <w:color w:val="001630" w:themeColor="accent1" w:themeShade="7F"/>
    </w:rPr>
  </w:style>
  <w:style w:type="paragraph" w:styleId="Heading8">
    <w:name w:val="heading 8"/>
    <w:basedOn w:val="Normal"/>
    <w:next w:val="Normal"/>
    <w:link w:val="Heading8Char"/>
    <w:uiPriority w:val="9"/>
    <w:semiHidden/>
    <w:unhideWhenUsed/>
    <w:qFormat/>
    <w:rsid w:val="005834EA"/>
    <w:pPr>
      <w:keepNext/>
      <w:keepLines/>
      <w:numPr>
        <w:ilvl w:val="7"/>
        <w:numId w:val="2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34EA"/>
    <w:pPr>
      <w:keepNext/>
      <w:keepLines/>
      <w:numPr>
        <w:ilvl w:val="8"/>
        <w:numId w:val="2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qFormat/>
    <w:rsid w:val="00601550"/>
    <w:pPr>
      <w:ind w:left="709"/>
    </w:pPr>
  </w:style>
  <w:style w:type="character" w:customStyle="1" w:styleId="BodyTextChar">
    <w:name w:val="Body Text Char"/>
    <w:basedOn w:val="DefaultParagraphFont"/>
    <w:link w:val="BodyText"/>
    <w:uiPriority w:val="99"/>
    <w:rsid w:val="00601550"/>
    <w:rPr>
      <w:rFonts w:ascii="Arial" w:hAnsi="Arial" w:cs="Arial"/>
      <w:sz w:val="20"/>
      <w:szCs w:val="20"/>
    </w:rPr>
  </w:style>
  <w:style w:type="paragraph" w:styleId="IntenseQuote">
    <w:name w:val="Intense Quote"/>
    <w:basedOn w:val="Normal"/>
    <w:next w:val="Normal"/>
    <w:link w:val="IntenseQuoteChar"/>
    <w:uiPriority w:val="30"/>
    <w:rsid w:val="00FC233D"/>
    <w:pPr>
      <w:pBdr>
        <w:top w:val="single" w:sz="4" w:space="10" w:color="002D62" w:themeColor="accent1"/>
        <w:bottom w:val="single" w:sz="4" w:space="10" w:color="002D62" w:themeColor="accent1"/>
      </w:pBdr>
      <w:spacing w:before="360" w:after="360"/>
      <w:ind w:left="864" w:right="864"/>
      <w:jc w:val="center"/>
    </w:pPr>
    <w:rPr>
      <w:i/>
      <w:iCs/>
      <w:color w:val="002D62" w:themeColor="accent1"/>
    </w:rPr>
  </w:style>
  <w:style w:type="character" w:customStyle="1" w:styleId="IntenseQuoteChar">
    <w:name w:val="Intense Quote Char"/>
    <w:basedOn w:val="DefaultParagraphFont"/>
    <w:link w:val="IntenseQuote"/>
    <w:uiPriority w:val="30"/>
    <w:rsid w:val="00FC233D"/>
    <w:rPr>
      <w:rFonts w:ascii="Arial" w:hAnsi="Arial" w:cs="Arial"/>
      <w:i/>
      <w:iCs/>
      <w:color w:val="002D62" w:themeColor="accent1"/>
    </w:rPr>
  </w:style>
  <w:style w:type="character" w:styleId="IntenseReference">
    <w:name w:val="Intense Reference"/>
    <w:basedOn w:val="DefaultParagraphFont"/>
    <w:uiPriority w:val="32"/>
    <w:rsid w:val="00FC233D"/>
    <w:rPr>
      <w:b/>
      <w:bCs/>
      <w:smallCaps/>
      <w:color w:val="002D62" w:themeColor="accent1"/>
      <w:spacing w:val="5"/>
    </w:rPr>
  </w:style>
  <w:style w:type="character" w:customStyle="1" w:styleId="Heading1Char">
    <w:name w:val="Heading 1 Char"/>
    <w:basedOn w:val="DefaultParagraphFont"/>
    <w:link w:val="Heading1"/>
    <w:uiPriority w:val="9"/>
    <w:rsid w:val="00F866B6"/>
    <w:rPr>
      <w:rFonts w:ascii="Arial" w:eastAsiaTheme="majorEastAsia" w:hAnsi="Arial" w:cs="Arial"/>
      <w:b/>
      <w:color w:val="808080" w:themeColor="background1" w:themeShade="80"/>
      <w:sz w:val="40"/>
      <w:szCs w:val="32"/>
    </w:rPr>
  </w:style>
  <w:style w:type="character" w:customStyle="1" w:styleId="Heading2Char">
    <w:name w:val="Heading 2 Char"/>
    <w:basedOn w:val="DefaultParagraphFont"/>
    <w:link w:val="Heading2"/>
    <w:uiPriority w:val="9"/>
    <w:rsid w:val="00F866B6"/>
    <w:rPr>
      <w:rFonts w:ascii="Arial" w:eastAsiaTheme="majorEastAsia" w:hAnsi="Arial" w:cs="Arial"/>
      <w:b/>
      <w:sz w:val="24"/>
      <w:szCs w:val="24"/>
    </w:rPr>
  </w:style>
  <w:style w:type="character" w:styleId="SubtleEmphasis">
    <w:name w:val="Subtle Emphasis"/>
    <w:basedOn w:val="DefaultParagraphFont"/>
    <w:uiPriority w:val="19"/>
    <w:rsid w:val="00601550"/>
    <w:rPr>
      <w:i/>
      <w:iCs/>
      <w:color w:val="404040" w:themeColor="text1" w:themeTint="BF"/>
    </w:rPr>
  </w:style>
  <w:style w:type="paragraph" w:styleId="NoSpacing">
    <w:name w:val="No Spacing"/>
    <w:uiPriority w:val="1"/>
    <w:rsid w:val="00601550"/>
    <w:pPr>
      <w:spacing w:after="0" w:line="240" w:lineRule="auto"/>
    </w:pPr>
    <w:rPr>
      <w:rFonts w:ascii="Arial" w:hAnsi="Arial" w:cs="Arial"/>
      <w:sz w:val="20"/>
      <w:szCs w:val="20"/>
    </w:rPr>
  </w:style>
  <w:style w:type="paragraph" w:styleId="Title">
    <w:name w:val="Title"/>
    <w:basedOn w:val="Normal"/>
    <w:next w:val="Normal"/>
    <w:link w:val="TitleChar"/>
    <w:uiPriority w:val="10"/>
    <w:rsid w:val="00601550"/>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5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60155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01550"/>
    <w:rPr>
      <w:rFonts w:eastAsiaTheme="minorEastAsia"/>
      <w:color w:val="5A5A5A" w:themeColor="text1" w:themeTint="A5"/>
      <w:spacing w:val="15"/>
    </w:rPr>
  </w:style>
  <w:style w:type="character" w:styleId="Emphasis">
    <w:name w:val="Emphasis"/>
    <w:basedOn w:val="DefaultParagraphFont"/>
    <w:uiPriority w:val="20"/>
    <w:rsid w:val="00601550"/>
    <w:rPr>
      <w:i/>
      <w:iCs/>
    </w:rPr>
  </w:style>
  <w:style w:type="character" w:customStyle="1" w:styleId="Heading3Char">
    <w:name w:val="Heading 3 Char"/>
    <w:basedOn w:val="DefaultParagraphFont"/>
    <w:link w:val="Heading3"/>
    <w:uiPriority w:val="9"/>
    <w:rsid w:val="00F866B6"/>
    <w:rPr>
      <w:rFonts w:ascii="Arial" w:eastAsiaTheme="majorEastAsia" w:hAnsi="Arial" w:cs="Arial"/>
      <w:b/>
      <w:i/>
    </w:rPr>
  </w:style>
  <w:style w:type="character" w:styleId="IntenseEmphasis">
    <w:name w:val="Intense Emphasis"/>
    <w:basedOn w:val="DefaultParagraphFont"/>
    <w:uiPriority w:val="21"/>
    <w:rsid w:val="00BB3FEF"/>
    <w:rPr>
      <w:i/>
      <w:iCs/>
      <w:color w:val="002D62" w:themeColor="accent1"/>
    </w:rPr>
  </w:style>
  <w:style w:type="character" w:styleId="Strong">
    <w:name w:val="Strong"/>
    <w:basedOn w:val="DefaultParagraphFont"/>
    <w:uiPriority w:val="22"/>
    <w:rsid w:val="00BB3FEF"/>
    <w:rPr>
      <w:b/>
      <w:bCs/>
    </w:rPr>
  </w:style>
  <w:style w:type="paragraph" w:styleId="Quote">
    <w:name w:val="Quote"/>
    <w:basedOn w:val="Normal"/>
    <w:next w:val="Normal"/>
    <w:link w:val="QuoteChar"/>
    <w:uiPriority w:val="29"/>
    <w:rsid w:val="00BB3FE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B3FEF"/>
    <w:rPr>
      <w:rFonts w:ascii="Arial" w:hAnsi="Arial" w:cs="Arial"/>
      <w:i/>
      <w:iCs/>
      <w:color w:val="404040" w:themeColor="text1" w:themeTint="BF"/>
      <w:sz w:val="20"/>
      <w:szCs w:val="20"/>
    </w:rPr>
  </w:style>
  <w:style w:type="character" w:styleId="SubtleReference">
    <w:name w:val="Subtle Reference"/>
    <w:basedOn w:val="DefaultParagraphFont"/>
    <w:uiPriority w:val="31"/>
    <w:rsid w:val="00BB3FEF"/>
    <w:rPr>
      <w:smallCaps/>
      <w:color w:val="5A5A5A" w:themeColor="text1" w:themeTint="A5"/>
    </w:rPr>
  </w:style>
  <w:style w:type="paragraph" w:styleId="ListParagraph">
    <w:name w:val="List Paragraph"/>
    <w:basedOn w:val="Normal"/>
    <w:uiPriority w:val="34"/>
    <w:qFormat/>
    <w:rsid w:val="009D334D"/>
    <w:pPr>
      <w:spacing w:before="80"/>
      <w:ind w:left="1276" w:hanging="567"/>
    </w:pPr>
  </w:style>
  <w:style w:type="paragraph" w:styleId="ListBullet">
    <w:name w:val="List Bullet"/>
    <w:basedOn w:val="ListParagraph"/>
    <w:uiPriority w:val="99"/>
    <w:unhideWhenUsed/>
    <w:rsid w:val="000E42B4"/>
    <w:pPr>
      <w:numPr>
        <w:numId w:val="29"/>
      </w:numPr>
    </w:pPr>
  </w:style>
  <w:style w:type="paragraph" w:styleId="ListBullet2">
    <w:name w:val="List Bullet 2"/>
    <w:basedOn w:val="ListBullet"/>
    <w:uiPriority w:val="99"/>
    <w:unhideWhenUsed/>
    <w:rsid w:val="009226BC"/>
    <w:pPr>
      <w:ind w:left="567"/>
    </w:pPr>
  </w:style>
  <w:style w:type="paragraph" w:styleId="ListBullet3">
    <w:name w:val="List Bullet 3"/>
    <w:basedOn w:val="ListBullet"/>
    <w:uiPriority w:val="99"/>
    <w:unhideWhenUsed/>
    <w:rsid w:val="009226BC"/>
    <w:pPr>
      <w:numPr>
        <w:ilvl w:val="1"/>
      </w:numPr>
      <w:ind w:left="1843" w:hanging="567"/>
    </w:pPr>
  </w:style>
  <w:style w:type="paragraph" w:styleId="ListBullet4">
    <w:name w:val="List Bullet 4"/>
    <w:basedOn w:val="ListBullet3"/>
    <w:uiPriority w:val="99"/>
    <w:unhideWhenUsed/>
    <w:rsid w:val="005A45B0"/>
    <w:pPr>
      <w:ind w:left="1134"/>
    </w:pPr>
  </w:style>
  <w:style w:type="character" w:styleId="BookTitle">
    <w:name w:val="Book Title"/>
    <w:basedOn w:val="DefaultParagraphFont"/>
    <w:uiPriority w:val="33"/>
    <w:rsid w:val="009E4FD3"/>
    <w:rPr>
      <w:b/>
      <w:bCs/>
      <w:i/>
      <w:iCs/>
      <w:spacing w:val="5"/>
    </w:rPr>
  </w:style>
  <w:style w:type="character" w:customStyle="1" w:styleId="Heading4Char">
    <w:name w:val="Heading 4 Char"/>
    <w:basedOn w:val="DefaultParagraphFont"/>
    <w:link w:val="Heading4"/>
    <w:uiPriority w:val="9"/>
    <w:rsid w:val="00217AB9"/>
    <w:rPr>
      <w:rFonts w:ascii="Arial" w:eastAsiaTheme="majorEastAsia" w:hAnsi="Arial" w:cs="Arial"/>
      <w:b/>
      <w:sz w:val="20"/>
    </w:rPr>
  </w:style>
  <w:style w:type="character" w:customStyle="1" w:styleId="Heading5Char">
    <w:name w:val="Heading 5 Char"/>
    <w:basedOn w:val="DefaultParagraphFont"/>
    <w:link w:val="Heading5"/>
    <w:uiPriority w:val="9"/>
    <w:semiHidden/>
    <w:rsid w:val="00237241"/>
    <w:rPr>
      <w:rFonts w:asciiTheme="majorHAnsi" w:eastAsiaTheme="majorEastAsia" w:hAnsiTheme="majorHAnsi" w:cstheme="majorBidi"/>
      <w:color w:val="002149" w:themeColor="accent1" w:themeShade="BF"/>
      <w:sz w:val="20"/>
      <w:szCs w:val="20"/>
    </w:rPr>
  </w:style>
  <w:style w:type="paragraph" w:styleId="TOCHeading">
    <w:name w:val="TOC Heading"/>
    <w:basedOn w:val="Heading1"/>
    <w:next w:val="Normal"/>
    <w:uiPriority w:val="39"/>
    <w:unhideWhenUsed/>
    <w:qFormat/>
    <w:rsid w:val="00861D98"/>
    <w:pPr>
      <w:numPr>
        <w:numId w:val="0"/>
      </w:numPr>
      <w:spacing w:before="240" w:line="259" w:lineRule="auto"/>
      <w:outlineLvl w:val="9"/>
    </w:pPr>
    <w:rPr>
      <w:rFonts w:asciiTheme="majorHAnsi" w:hAnsiTheme="majorHAnsi" w:cstheme="majorBidi"/>
      <w:b w:val="0"/>
      <w:color w:val="002149" w:themeColor="accent1" w:themeShade="BF"/>
      <w:sz w:val="32"/>
      <w:lang w:val="en-US"/>
    </w:rPr>
  </w:style>
  <w:style w:type="paragraph" w:styleId="TOC2">
    <w:name w:val="toc 2"/>
    <w:basedOn w:val="Normal"/>
    <w:next w:val="Normal"/>
    <w:autoRedefine/>
    <w:uiPriority w:val="39"/>
    <w:unhideWhenUsed/>
    <w:rsid w:val="00861D98"/>
    <w:pPr>
      <w:tabs>
        <w:tab w:val="left" w:pos="1134"/>
        <w:tab w:val="right" w:leader="dot" w:pos="9016"/>
      </w:tabs>
      <w:spacing w:after="100" w:line="259" w:lineRule="auto"/>
      <w:ind w:left="1134" w:hanging="567"/>
    </w:pPr>
    <w:rPr>
      <w:rFonts w:eastAsiaTheme="minorEastAsia"/>
      <w:noProof/>
      <w:lang w:val="en-US"/>
    </w:rPr>
  </w:style>
  <w:style w:type="paragraph" w:styleId="TOC1">
    <w:name w:val="toc 1"/>
    <w:basedOn w:val="Normal"/>
    <w:next w:val="Normal"/>
    <w:autoRedefine/>
    <w:uiPriority w:val="39"/>
    <w:unhideWhenUsed/>
    <w:rsid w:val="00861D98"/>
    <w:pPr>
      <w:tabs>
        <w:tab w:val="left" w:pos="567"/>
        <w:tab w:val="right" w:leader="dot" w:pos="9016"/>
      </w:tabs>
      <w:spacing w:after="100" w:line="259" w:lineRule="auto"/>
      <w:ind w:left="567" w:hanging="567"/>
    </w:pPr>
    <w:rPr>
      <w:rFonts w:eastAsiaTheme="minorEastAsia"/>
      <w:b/>
      <w:noProof/>
      <w:sz w:val="22"/>
      <w:szCs w:val="22"/>
      <w:lang w:val="en-US"/>
    </w:rPr>
  </w:style>
  <w:style w:type="paragraph" w:styleId="TOC3">
    <w:name w:val="toc 3"/>
    <w:basedOn w:val="Normal"/>
    <w:next w:val="Normal"/>
    <w:autoRedefine/>
    <w:uiPriority w:val="39"/>
    <w:unhideWhenUsed/>
    <w:rsid w:val="00861D98"/>
    <w:pPr>
      <w:spacing w:after="100" w:line="259" w:lineRule="auto"/>
      <w:ind w:left="440"/>
    </w:pPr>
    <w:rPr>
      <w:rFonts w:asciiTheme="minorHAnsi" w:eastAsiaTheme="minorEastAsia" w:hAnsiTheme="minorHAnsi" w:cs="Times New Roman"/>
      <w:sz w:val="22"/>
      <w:szCs w:val="22"/>
      <w:lang w:val="en-US"/>
    </w:rPr>
  </w:style>
  <w:style w:type="character" w:styleId="Hyperlink">
    <w:name w:val="Hyperlink"/>
    <w:basedOn w:val="DefaultParagraphFont"/>
    <w:uiPriority w:val="99"/>
    <w:unhideWhenUsed/>
    <w:rsid w:val="00861D98"/>
    <w:rPr>
      <w:color w:val="0000FF" w:themeColor="hyperlink"/>
      <w:u w:val="single"/>
    </w:rPr>
  </w:style>
  <w:style w:type="numbering" w:customStyle="1" w:styleId="Style1">
    <w:name w:val="Style1"/>
    <w:uiPriority w:val="99"/>
    <w:rsid w:val="002751F3"/>
    <w:pPr>
      <w:numPr>
        <w:numId w:val="15"/>
      </w:numPr>
    </w:pPr>
  </w:style>
  <w:style w:type="character" w:customStyle="1" w:styleId="Heading6Char">
    <w:name w:val="Heading 6 Char"/>
    <w:basedOn w:val="DefaultParagraphFont"/>
    <w:link w:val="Heading6"/>
    <w:uiPriority w:val="9"/>
    <w:semiHidden/>
    <w:rsid w:val="005834EA"/>
    <w:rPr>
      <w:rFonts w:asciiTheme="majorHAnsi" w:eastAsiaTheme="majorEastAsia" w:hAnsiTheme="majorHAnsi" w:cstheme="majorBidi"/>
      <w:color w:val="001630" w:themeColor="accent1" w:themeShade="7F"/>
      <w:sz w:val="20"/>
      <w:szCs w:val="20"/>
    </w:rPr>
  </w:style>
  <w:style w:type="character" w:customStyle="1" w:styleId="Heading7Char">
    <w:name w:val="Heading 7 Char"/>
    <w:basedOn w:val="DefaultParagraphFont"/>
    <w:link w:val="Heading7"/>
    <w:uiPriority w:val="9"/>
    <w:semiHidden/>
    <w:rsid w:val="005834EA"/>
    <w:rPr>
      <w:rFonts w:asciiTheme="majorHAnsi" w:eastAsiaTheme="majorEastAsia" w:hAnsiTheme="majorHAnsi" w:cstheme="majorBidi"/>
      <w:i/>
      <w:iCs/>
      <w:color w:val="001630" w:themeColor="accent1" w:themeShade="7F"/>
      <w:sz w:val="20"/>
      <w:szCs w:val="20"/>
    </w:rPr>
  </w:style>
  <w:style w:type="character" w:customStyle="1" w:styleId="Heading8Char">
    <w:name w:val="Heading 8 Char"/>
    <w:basedOn w:val="DefaultParagraphFont"/>
    <w:link w:val="Heading8"/>
    <w:uiPriority w:val="9"/>
    <w:semiHidden/>
    <w:rsid w:val="005834E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834EA"/>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AA3183"/>
    <w:pPr>
      <w:tabs>
        <w:tab w:val="center" w:pos="4513"/>
        <w:tab w:val="right" w:pos="9026"/>
      </w:tabs>
      <w:spacing w:line="240" w:lineRule="auto"/>
    </w:pPr>
  </w:style>
  <w:style w:type="character" w:customStyle="1" w:styleId="HeaderChar">
    <w:name w:val="Header Char"/>
    <w:basedOn w:val="DefaultParagraphFont"/>
    <w:link w:val="Header"/>
    <w:uiPriority w:val="99"/>
    <w:rsid w:val="00AA3183"/>
    <w:rPr>
      <w:rFonts w:ascii="Arial" w:hAnsi="Arial" w:cs="Arial"/>
      <w:sz w:val="20"/>
      <w:szCs w:val="20"/>
    </w:rPr>
  </w:style>
  <w:style w:type="paragraph" w:styleId="Footer">
    <w:name w:val="footer"/>
    <w:basedOn w:val="Normal"/>
    <w:link w:val="FooterChar"/>
    <w:uiPriority w:val="99"/>
    <w:unhideWhenUsed/>
    <w:rsid w:val="00AA3183"/>
    <w:pPr>
      <w:tabs>
        <w:tab w:val="center" w:pos="4513"/>
        <w:tab w:val="right" w:pos="9026"/>
      </w:tabs>
      <w:spacing w:line="240" w:lineRule="auto"/>
    </w:pPr>
  </w:style>
  <w:style w:type="character" w:customStyle="1" w:styleId="FooterChar">
    <w:name w:val="Footer Char"/>
    <w:basedOn w:val="DefaultParagraphFont"/>
    <w:link w:val="Footer"/>
    <w:uiPriority w:val="99"/>
    <w:rsid w:val="00AA3183"/>
    <w:rPr>
      <w:rFonts w:ascii="Arial" w:hAnsi="Arial" w:cs="Arial"/>
      <w:sz w:val="20"/>
      <w:szCs w:val="20"/>
    </w:rPr>
  </w:style>
  <w:style w:type="table" w:styleId="TableGrid">
    <w:name w:val="Table Grid"/>
    <w:basedOn w:val="TableNormal"/>
    <w:uiPriority w:val="39"/>
    <w:rsid w:val="00AA3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29E9"/>
    <w:rPr>
      <w:sz w:val="16"/>
      <w:szCs w:val="16"/>
    </w:rPr>
  </w:style>
  <w:style w:type="paragraph" w:styleId="CommentText">
    <w:name w:val="annotation text"/>
    <w:basedOn w:val="Normal"/>
    <w:link w:val="CommentTextChar"/>
    <w:uiPriority w:val="99"/>
    <w:semiHidden/>
    <w:unhideWhenUsed/>
    <w:rsid w:val="001529E9"/>
    <w:pPr>
      <w:spacing w:line="240" w:lineRule="auto"/>
    </w:pPr>
  </w:style>
  <w:style w:type="character" w:customStyle="1" w:styleId="CommentTextChar">
    <w:name w:val="Comment Text Char"/>
    <w:basedOn w:val="DefaultParagraphFont"/>
    <w:link w:val="CommentText"/>
    <w:uiPriority w:val="99"/>
    <w:semiHidden/>
    <w:rsid w:val="001529E9"/>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1529E9"/>
    <w:rPr>
      <w:b/>
      <w:bCs/>
    </w:rPr>
  </w:style>
  <w:style w:type="character" w:customStyle="1" w:styleId="CommentSubjectChar">
    <w:name w:val="Comment Subject Char"/>
    <w:basedOn w:val="CommentTextChar"/>
    <w:link w:val="CommentSubject"/>
    <w:uiPriority w:val="99"/>
    <w:semiHidden/>
    <w:rsid w:val="001529E9"/>
    <w:rPr>
      <w:rFonts w:ascii="Arial" w:hAnsi="Arial" w:cs="Arial"/>
      <w:b/>
      <w:bCs/>
      <w:sz w:val="20"/>
      <w:szCs w:val="20"/>
    </w:rPr>
  </w:style>
  <w:style w:type="paragraph" w:styleId="BalloonText">
    <w:name w:val="Balloon Text"/>
    <w:basedOn w:val="Normal"/>
    <w:link w:val="BalloonTextChar"/>
    <w:uiPriority w:val="99"/>
    <w:semiHidden/>
    <w:unhideWhenUsed/>
    <w:rsid w:val="001529E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9E9"/>
    <w:rPr>
      <w:rFonts w:ascii="Segoe UI" w:hAnsi="Segoe UI" w:cs="Segoe UI"/>
      <w:sz w:val="18"/>
      <w:szCs w:val="18"/>
    </w:rPr>
  </w:style>
  <w:style w:type="character" w:styleId="FollowedHyperlink">
    <w:name w:val="FollowedHyperlink"/>
    <w:basedOn w:val="DefaultParagraphFont"/>
    <w:uiPriority w:val="99"/>
    <w:semiHidden/>
    <w:unhideWhenUsed/>
    <w:rsid w:val="00555389"/>
    <w:rPr>
      <w:color w:val="800080" w:themeColor="followedHyperlink"/>
      <w:u w:val="single"/>
    </w:rPr>
  </w:style>
  <w:style w:type="paragraph" w:styleId="Date">
    <w:name w:val="Date"/>
    <w:basedOn w:val="Normal"/>
    <w:next w:val="Normal"/>
    <w:link w:val="DateChar"/>
    <w:uiPriority w:val="99"/>
    <w:semiHidden/>
    <w:unhideWhenUsed/>
    <w:rsid w:val="006E69DF"/>
  </w:style>
  <w:style w:type="character" w:customStyle="1" w:styleId="DateChar">
    <w:name w:val="Date Char"/>
    <w:basedOn w:val="DefaultParagraphFont"/>
    <w:link w:val="Date"/>
    <w:uiPriority w:val="99"/>
    <w:semiHidden/>
    <w:rsid w:val="006E69DF"/>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6549">
      <w:bodyDiv w:val="1"/>
      <w:marLeft w:val="0"/>
      <w:marRight w:val="0"/>
      <w:marTop w:val="0"/>
      <w:marBottom w:val="0"/>
      <w:divBdr>
        <w:top w:val="none" w:sz="0" w:space="0" w:color="auto"/>
        <w:left w:val="none" w:sz="0" w:space="0" w:color="auto"/>
        <w:bottom w:val="none" w:sz="0" w:space="0" w:color="auto"/>
        <w:right w:val="none" w:sz="0" w:space="0" w:color="auto"/>
      </w:divBdr>
    </w:div>
    <w:div w:id="239027744">
      <w:bodyDiv w:val="1"/>
      <w:marLeft w:val="0"/>
      <w:marRight w:val="0"/>
      <w:marTop w:val="0"/>
      <w:marBottom w:val="0"/>
      <w:divBdr>
        <w:top w:val="none" w:sz="0" w:space="0" w:color="auto"/>
        <w:left w:val="none" w:sz="0" w:space="0" w:color="auto"/>
        <w:bottom w:val="none" w:sz="0" w:space="0" w:color="auto"/>
        <w:right w:val="none" w:sz="0" w:space="0" w:color="auto"/>
      </w:divBdr>
    </w:div>
    <w:div w:id="27271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ul.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roweHorwath">
      <a:dk1>
        <a:sysClr val="windowText" lastClr="000000"/>
      </a:dk1>
      <a:lt1>
        <a:sysClr val="window" lastClr="FFFFFF"/>
      </a:lt1>
      <a:dk2>
        <a:srgbClr val="00204E"/>
      </a:dk2>
      <a:lt2>
        <a:srgbClr val="FDB913"/>
      </a:lt2>
      <a:accent1>
        <a:srgbClr val="002D62"/>
      </a:accent1>
      <a:accent2>
        <a:srgbClr val="FDB913"/>
      </a:accent2>
      <a:accent3>
        <a:srgbClr val="607C8C"/>
      </a:accent3>
      <a:accent4>
        <a:srgbClr val="A53F0F"/>
      </a:accent4>
      <a:accent5>
        <a:srgbClr val="DBCEA5"/>
      </a:accent5>
      <a:accent6>
        <a:srgbClr val="7C6D63"/>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B7F9D-A20E-4B39-BC40-9F6C05B6B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1198</Words>
  <Characters>6833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Sullivan</dc:creator>
  <cp:keywords/>
  <dc:description/>
  <cp:lastModifiedBy>Leah.Fennell</cp:lastModifiedBy>
  <cp:revision>5</cp:revision>
  <cp:lastPrinted>2020-03-04T09:39:00Z</cp:lastPrinted>
  <dcterms:created xsi:type="dcterms:W3CDTF">2020-08-24T09:48:00Z</dcterms:created>
  <dcterms:modified xsi:type="dcterms:W3CDTF">2020-08-24T10:08:00Z</dcterms:modified>
</cp:coreProperties>
</file>