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7C39" w14:textId="4EBD8998" w:rsidR="0026797C" w:rsidRPr="00B066E4" w:rsidRDefault="0026797C" w:rsidP="002679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66E4">
        <w:rPr>
          <w:rFonts w:ascii="Arial" w:hAnsi="Arial" w:cs="Arial"/>
          <w:b/>
          <w:bCs/>
          <w:sz w:val="24"/>
          <w:szCs w:val="24"/>
        </w:rPr>
        <w:t>MA in Psychology (Conversion) Information</w:t>
      </w:r>
    </w:p>
    <w:p w14:paraId="2B029C64" w14:textId="27E80B22" w:rsidR="0026797C" w:rsidRDefault="0026797C">
      <w:pPr>
        <w:rPr>
          <w:rFonts w:ascii="Arial" w:hAnsi="Arial" w:cs="Arial"/>
          <w:sz w:val="24"/>
          <w:szCs w:val="24"/>
        </w:rPr>
      </w:pPr>
      <w:r w:rsidRPr="0026797C">
        <w:rPr>
          <w:rFonts w:ascii="Arial" w:hAnsi="Arial" w:cs="Arial"/>
          <w:sz w:val="24"/>
          <w:szCs w:val="24"/>
        </w:rPr>
        <w:t>How many ECTS in psychology did you complete in your prior education?</w:t>
      </w:r>
      <w:r w:rsidR="004F25E9">
        <w:rPr>
          <w:rFonts w:ascii="Arial" w:hAnsi="Arial" w:cs="Arial"/>
          <w:sz w:val="24"/>
          <w:szCs w:val="24"/>
        </w:rPr>
        <w:t xml:space="preserve"> Please note a minimum of 60 ECTS are required for entry to this programme.</w:t>
      </w:r>
    </w:p>
    <w:p w14:paraId="05E72D42" w14:textId="77777777" w:rsidR="0026797C" w:rsidRDefault="0026797C">
      <w:pPr>
        <w:rPr>
          <w:rFonts w:ascii="Arial" w:hAnsi="Arial" w:cs="Arial"/>
          <w:sz w:val="24"/>
          <w:szCs w:val="24"/>
        </w:rPr>
      </w:pPr>
    </w:p>
    <w:p w14:paraId="0BE917B1" w14:textId="670DA83E" w:rsidR="0026797C" w:rsidRDefault="0026797C">
      <w:pPr>
        <w:rPr>
          <w:rFonts w:ascii="Arial" w:hAnsi="Arial" w:cs="Arial"/>
          <w:sz w:val="24"/>
          <w:szCs w:val="24"/>
        </w:rPr>
      </w:pPr>
      <w:r w:rsidRPr="7897557A">
        <w:rPr>
          <w:rFonts w:ascii="Arial" w:hAnsi="Arial" w:cs="Arial"/>
          <w:sz w:val="24"/>
          <w:szCs w:val="24"/>
        </w:rPr>
        <w:t xml:space="preserve">Please outline the modules in </w:t>
      </w:r>
      <w:r w:rsidRPr="7897557A">
        <w:rPr>
          <w:rFonts w:ascii="Arial" w:hAnsi="Arial" w:cs="Arial"/>
          <w:b/>
          <w:bCs/>
          <w:sz w:val="24"/>
          <w:szCs w:val="24"/>
        </w:rPr>
        <w:t>psychology</w:t>
      </w:r>
      <w:r w:rsidRPr="7897557A">
        <w:rPr>
          <w:rFonts w:ascii="Arial" w:hAnsi="Arial" w:cs="Arial"/>
          <w:sz w:val="24"/>
          <w:szCs w:val="24"/>
        </w:rPr>
        <w:t xml:space="preserve"> you undertook in your previous education</w:t>
      </w:r>
      <w:r w:rsidR="00B066E4" w:rsidRPr="7897557A">
        <w:rPr>
          <w:rFonts w:ascii="Arial" w:hAnsi="Arial" w:cs="Arial"/>
          <w:sz w:val="24"/>
          <w:szCs w:val="24"/>
        </w:rPr>
        <w:t xml:space="preserve"> as they align with the </w:t>
      </w:r>
      <w:r w:rsidR="00AB0614" w:rsidRPr="7897557A">
        <w:rPr>
          <w:rFonts w:ascii="Arial" w:hAnsi="Arial" w:cs="Arial"/>
          <w:sz w:val="24"/>
          <w:szCs w:val="24"/>
        </w:rPr>
        <w:t xml:space="preserve">six </w:t>
      </w:r>
      <w:r w:rsidR="006B14E8" w:rsidRPr="7897557A">
        <w:rPr>
          <w:rFonts w:ascii="Arial" w:hAnsi="Arial" w:cs="Arial"/>
          <w:sz w:val="24"/>
          <w:szCs w:val="24"/>
        </w:rPr>
        <w:t>core areas described below.</w:t>
      </w:r>
      <w:r w:rsidR="74C696E6" w:rsidRPr="7897557A">
        <w:rPr>
          <w:rFonts w:ascii="Arial" w:hAnsi="Arial" w:cs="Arial"/>
          <w:sz w:val="24"/>
          <w:szCs w:val="24"/>
        </w:rPr>
        <w:t xml:space="preserve"> Please note that the title of the module does not necessarily need to be</w:t>
      </w:r>
      <w:r w:rsidR="29F5D833" w:rsidRPr="7897557A">
        <w:rPr>
          <w:rFonts w:ascii="Arial" w:hAnsi="Arial" w:cs="Arial"/>
          <w:sz w:val="24"/>
          <w:szCs w:val="24"/>
        </w:rPr>
        <w:t xml:space="preserve"> identical to the topic area. F</w:t>
      </w:r>
      <w:r w:rsidR="74C696E6" w:rsidRPr="7897557A">
        <w:rPr>
          <w:rFonts w:ascii="Arial" w:hAnsi="Arial" w:cs="Arial"/>
          <w:sz w:val="24"/>
          <w:szCs w:val="24"/>
        </w:rPr>
        <w:t>or example,</w:t>
      </w:r>
      <w:r w:rsidR="3963EE8F" w:rsidRPr="7897557A">
        <w:rPr>
          <w:rFonts w:ascii="Arial" w:hAnsi="Arial" w:cs="Arial"/>
          <w:sz w:val="24"/>
          <w:szCs w:val="24"/>
        </w:rPr>
        <w:t xml:space="preserve"> d</w:t>
      </w:r>
      <w:r w:rsidR="4155D817" w:rsidRPr="7897557A">
        <w:rPr>
          <w:rFonts w:ascii="Arial" w:hAnsi="Arial" w:cs="Arial"/>
          <w:sz w:val="24"/>
          <w:szCs w:val="24"/>
        </w:rPr>
        <w:t>evelopmental psychology could be covered in modules like “Introduction to Psychology”, “Child Psychology”, or “The Psychology of Ageing”,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61"/>
        <w:gridCol w:w="2665"/>
      </w:tblGrid>
      <w:tr w:rsidR="0026797C" w:rsidRPr="0026797C" w14:paraId="1D9F4C29" w14:textId="77777777" w:rsidTr="004420BC">
        <w:tc>
          <w:tcPr>
            <w:tcW w:w="3190" w:type="dxa"/>
          </w:tcPr>
          <w:p w14:paraId="56BE7F3B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523EB59" w14:textId="7B724C92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  <w:r w:rsidRPr="0026797C">
              <w:rPr>
                <w:rFonts w:ascii="Arial" w:hAnsi="Arial" w:cs="Arial"/>
                <w:sz w:val="24"/>
                <w:szCs w:val="24"/>
              </w:rPr>
              <w:t>Module code</w:t>
            </w:r>
            <w:r w:rsidR="006B14E8">
              <w:rPr>
                <w:rFonts w:ascii="Arial" w:hAnsi="Arial" w:cs="Arial"/>
                <w:sz w:val="24"/>
                <w:szCs w:val="24"/>
              </w:rPr>
              <w:t>(s)</w:t>
            </w:r>
            <w:r w:rsidRPr="0026797C">
              <w:rPr>
                <w:rFonts w:ascii="Arial" w:hAnsi="Arial" w:cs="Arial"/>
                <w:sz w:val="24"/>
                <w:szCs w:val="24"/>
              </w:rPr>
              <w:t xml:space="preserve"> and title (write N/A if not applicable)</w:t>
            </w:r>
          </w:p>
        </w:tc>
        <w:tc>
          <w:tcPr>
            <w:tcW w:w="2665" w:type="dxa"/>
          </w:tcPr>
          <w:p w14:paraId="2E08AB45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ECTS</w:t>
            </w:r>
          </w:p>
        </w:tc>
      </w:tr>
      <w:tr w:rsidR="0026797C" w:rsidRPr="0026797C" w14:paraId="4E20E9A8" w14:textId="77777777" w:rsidTr="004420BC">
        <w:tc>
          <w:tcPr>
            <w:tcW w:w="3190" w:type="dxa"/>
          </w:tcPr>
          <w:p w14:paraId="0CF7E90A" w14:textId="1DB3D138" w:rsidR="0026797C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Biological Psychology</w:t>
            </w:r>
          </w:p>
          <w:p w14:paraId="03398F6C" w14:textId="715ACCDE" w:rsidR="00AB0614" w:rsidRPr="00AB0614" w:rsidRDefault="00AB0614" w:rsidP="00AB061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523FE37F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80760FE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7C" w:rsidRPr="0026797C" w14:paraId="0B0D29B9" w14:textId="77777777" w:rsidTr="004420BC">
        <w:tc>
          <w:tcPr>
            <w:tcW w:w="3190" w:type="dxa"/>
          </w:tcPr>
          <w:p w14:paraId="7EBC9426" w14:textId="238C659A" w:rsidR="0026797C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Cognitive Psychology</w:t>
            </w:r>
          </w:p>
          <w:p w14:paraId="5FB0B5C2" w14:textId="2730CDB7" w:rsidR="00AB0614" w:rsidRPr="00AB0614" w:rsidRDefault="00AB0614" w:rsidP="00AB061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939CA9E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91EBB88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7C" w:rsidRPr="0026797C" w14:paraId="130D41A0" w14:textId="77777777" w:rsidTr="004420BC">
        <w:tc>
          <w:tcPr>
            <w:tcW w:w="3190" w:type="dxa"/>
          </w:tcPr>
          <w:p w14:paraId="13066578" w14:textId="2787529E" w:rsidR="00AB0614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Developmental Psychology</w:t>
            </w:r>
          </w:p>
        </w:tc>
        <w:tc>
          <w:tcPr>
            <w:tcW w:w="3161" w:type="dxa"/>
          </w:tcPr>
          <w:p w14:paraId="776F561A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547156A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7C" w:rsidRPr="0026797C" w14:paraId="29F7ECB4" w14:textId="77777777" w:rsidTr="004420BC">
        <w:tc>
          <w:tcPr>
            <w:tcW w:w="3190" w:type="dxa"/>
          </w:tcPr>
          <w:p w14:paraId="7E9B60DA" w14:textId="330BC59D" w:rsidR="00AB0614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Personality and Individual Differences</w:t>
            </w:r>
          </w:p>
        </w:tc>
        <w:tc>
          <w:tcPr>
            <w:tcW w:w="3161" w:type="dxa"/>
          </w:tcPr>
          <w:p w14:paraId="29DF8136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E6CAB63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7C" w:rsidRPr="0026797C" w14:paraId="03E15397" w14:textId="77777777" w:rsidTr="004420BC">
        <w:tc>
          <w:tcPr>
            <w:tcW w:w="3190" w:type="dxa"/>
          </w:tcPr>
          <w:p w14:paraId="1A295485" w14:textId="3E9C3095" w:rsidR="0026797C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Social Psychology</w:t>
            </w:r>
          </w:p>
          <w:p w14:paraId="2740730F" w14:textId="7759BD1E" w:rsidR="00AB0614" w:rsidRPr="00AB0614" w:rsidRDefault="00AB0614" w:rsidP="00AB0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E8ACCBB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DDD0A4F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7C" w:rsidRPr="0026797C" w14:paraId="568CDE66" w14:textId="77777777" w:rsidTr="004420BC">
        <w:tc>
          <w:tcPr>
            <w:tcW w:w="3190" w:type="dxa"/>
          </w:tcPr>
          <w:p w14:paraId="7599AE65" w14:textId="23C45D3E" w:rsidR="0026797C" w:rsidRPr="00AB0614" w:rsidRDefault="0026797C" w:rsidP="00AB0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0614">
              <w:rPr>
                <w:rFonts w:ascii="Arial" w:hAnsi="Arial" w:cs="Arial"/>
                <w:sz w:val="24"/>
                <w:szCs w:val="24"/>
              </w:rPr>
              <w:t>Research Methods</w:t>
            </w:r>
          </w:p>
          <w:p w14:paraId="765087FE" w14:textId="29680D46" w:rsidR="00AB0614" w:rsidRPr="00AB0614" w:rsidRDefault="00AB0614" w:rsidP="00AB061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A7E07B3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FFA0B36" w14:textId="77777777" w:rsidR="0026797C" w:rsidRPr="0026797C" w:rsidRDefault="0026797C" w:rsidP="0044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A1CF4" w14:textId="77777777" w:rsidR="0026797C" w:rsidRPr="0026797C" w:rsidRDefault="0026797C">
      <w:pPr>
        <w:rPr>
          <w:rFonts w:ascii="Arial" w:hAnsi="Arial" w:cs="Arial"/>
          <w:sz w:val="24"/>
          <w:szCs w:val="24"/>
        </w:rPr>
      </w:pPr>
    </w:p>
    <w:p w14:paraId="6C743129" w14:textId="0642BE35" w:rsidR="00AB0614" w:rsidRPr="00690ED0" w:rsidRDefault="00AB0614" w:rsidP="00690E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D0">
        <w:rPr>
          <w:rFonts w:ascii="Arial" w:hAnsi="Arial" w:cs="Arial"/>
          <w:sz w:val="24"/>
          <w:szCs w:val="24"/>
        </w:rPr>
        <w:t>Did you complete at least 5 ECTS in Social Psychology as part of your prior education? If NO, then please note you are not currently eligible for the MA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10372334" w14:textId="77777777" w:rsidTr="00690ED0">
        <w:tc>
          <w:tcPr>
            <w:tcW w:w="9016" w:type="dxa"/>
          </w:tcPr>
          <w:p w14:paraId="0CF43FB3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D7FA9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B58F53" w14:textId="77777777" w:rsidR="00AB0614" w:rsidRDefault="00AB0614">
      <w:pPr>
        <w:rPr>
          <w:rFonts w:ascii="Arial" w:hAnsi="Arial" w:cs="Arial"/>
          <w:sz w:val="24"/>
          <w:szCs w:val="24"/>
        </w:rPr>
      </w:pPr>
    </w:p>
    <w:p w14:paraId="0A756CA8" w14:textId="3B06DBF7" w:rsidR="00AB0614" w:rsidRPr="00690ED0" w:rsidRDefault="00AB0614" w:rsidP="00690E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D0">
        <w:rPr>
          <w:rFonts w:ascii="Arial" w:hAnsi="Arial" w:cs="Arial"/>
          <w:sz w:val="24"/>
          <w:szCs w:val="24"/>
        </w:rPr>
        <w:t>Did you complete at least 5 ECTS in Research Methods as part of your prior education? If NO, then please note you are not currently eligible for the MA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3FED47B4" w14:textId="77777777" w:rsidTr="00690ED0">
        <w:tc>
          <w:tcPr>
            <w:tcW w:w="9016" w:type="dxa"/>
          </w:tcPr>
          <w:p w14:paraId="36CE2F2E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81BBF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B6242" w14:textId="77777777" w:rsidR="00AB0614" w:rsidRDefault="00AB0614">
      <w:pPr>
        <w:rPr>
          <w:rFonts w:ascii="Arial" w:hAnsi="Arial" w:cs="Arial"/>
          <w:sz w:val="24"/>
          <w:szCs w:val="24"/>
        </w:rPr>
      </w:pPr>
    </w:p>
    <w:p w14:paraId="5764AC8A" w14:textId="3DEDF521" w:rsidR="0026797C" w:rsidRPr="00690ED0" w:rsidRDefault="0026797C" w:rsidP="00690E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D0">
        <w:rPr>
          <w:rFonts w:ascii="Arial" w:hAnsi="Arial" w:cs="Arial"/>
          <w:sz w:val="24"/>
          <w:szCs w:val="24"/>
        </w:rPr>
        <w:t>Did you complete a research project in psychology</w:t>
      </w:r>
      <w:r w:rsidR="00024E4B" w:rsidRPr="00690ED0">
        <w:rPr>
          <w:rFonts w:ascii="Arial" w:hAnsi="Arial" w:cs="Arial"/>
          <w:sz w:val="24"/>
          <w:szCs w:val="24"/>
        </w:rPr>
        <w:t xml:space="preserve"> as part of your prior education?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2B6D8A13" w14:textId="77777777" w:rsidTr="00690ED0">
        <w:tc>
          <w:tcPr>
            <w:tcW w:w="9016" w:type="dxa"/>
          </w:tcPr>
          <w:p w14:paraId="2D80847F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C86D5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4F111" w14:textId="77777777" w:rsidR="0026797C" w:rsidRPr="0026797C" w:rsidRDefault="0026797C">
      <w:pPr>
        <w:rPr>
          <w:rFonts w:ascii="Arial" w:hAnsi="Arial" w:cs="Arial"/>
          <w:sz w:val="24"/>
          <w:szCs w:val="24"/>
        </w:rPr>
      </w:pPr>
    </w:p>
    <w:p w14:paraId="7069DFB4" w14:textId="1F25C2C1" w:rsidR="0026797C" w:rsidRPr="00690ED0" w:rsidRDefault="0026797C" w:rsidP="00690E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0ED0">
        <w:rPr>
          <w:rFonts w:ascii="Arial" w:hAnsi="Arial" w:cs="Arial"/>
          <w:sz w:val="24"/>
          <w:szCs w:val="24"/>
        </w:rPr>
        <w:t xml:space="preserve">If YES, </w:t>
      </w:r>
      <w:r w:rsidR="00CE093C" w:rsidRPr="00690ED0">
        <w:rPr>
          <w:rFonts w:ascii="Arial" w:hAnsi="Arial" w:cs="Arial"/>
          <w:sz w:val="24"/>
          <w:szCs w:val="24"/>
        </w:rPr>
        <w:t>please provide the title and brief description of the project</w:t>
      </w:r>
      <w:r w:rsidR="00166631">
        <w:rPr>
          <w:rFonts w:ascii="Arial" w:hAnsi="Arial" w:cs="Arial"/>
          <w:sz w:val="24"/>
          <w:szCs w:val="24"/>
        </w:rPr>
        <w:t xml:space="preserve"> (max. 300 words)</w:t>
      </w:r>
      <w:r w:rsidR="00CE093C" w:rsidRPr="00690ED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0FFE9384" w14:textId="77777777" w:rsidTr="00690ED0">
        <w:tc>
          <w:tcPr>
            <w:tcW w:w="9016" w:type="dxa"/>
          </w:tcPr>
          <w:p w14:paraId="783814C0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32BA8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F060A" w14:textId="77777777" w:rsidR="0026797C" w:rsidRDefault="0026797C">
      <w:pPr>
        <w:rPr>
          <w:rFonts w:ascii="Arial" w:hAnsi="Arial" w:cs="Arial"/>
          <w:sz w:val="24"/>
          <w:szCs w:val="24"/>
        </w:rPr>
      </w:pPr>
    </w:p>
    <w:p w14:paraId="3AEE0644" w14:textId="77777777" w:rsidR="00CE093C" w:rsidRDefault="00024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NO, did you complete a research project in another discipline as part of your prior education?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0A2A7765" w14:textId="77777777" w:rsidTr="00690ED0">
        <w:tc>
          <w:tcPr>
            <w:tcW w:w="9016" w:type="dxa"/>
          </w:tcPr>
          <w:p w14:paraId="33F8725D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407C2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6C20C" w14:textId="77777777" w:rsidR="00CE093C" w:rsidRDefault="00CE093C">
      <w:pPr>
        <w:rPr>
          <w:rFonts w:ascii="Arial" w:hAnsi="Arial" w:cs="Arial"/>
          <w:sz w:val="24"/>
          <w:szCs w:val="24"/>
        </w:rPr>
      </w:pPr>
    </w:p>
    <w:p w14:paraId="1D171B9A" w14:textId="10817D95" w:rsidR="00024E4B" w:rsidRDefault="00024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E093C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, please </w:t>
      </w:r>
      <w:r w:rsidR="00CE093C">
        <w:rPr>
          <w:rFonts w:ascii="Arial" w:hAnsi="Arial" w:cs="Arial"/>
          <w:sz w:val="24"/>
          <w:szCs w:val="24"/>
        </w:rPr>
        <w:t>provide the title and brief description of this project</w:t>
      </w:r>
      <w:r w:rsidR="00166631">
        <w:rPr>
          <w:rFonts w:ascii="Arial" w:hAnsi="Arial" w:cs="Arial"/>
          <w:sz w:val="24"/>
          <w:szCs w:val="24"/>
        </w:rPr>
        <w:t xml:space="preserve"> (max.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213AF0A7" w14:textId="77777777" w:rsidTr="00690ED0">
        <w:tc>
          <w:tcPr>
            <w:tcW w:w="9016" w:type="dxa"/>
          </w:tcPr>
          <w:p w14:paraId="3B8BC29B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AB3A8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4F9E1" w14:textId="77777777" w:rsidR="00690ED0" w:rsidRDefault="00690ED0">
      <w:pPr>
        <w:rPr>
          <w:rFonts w:ascii="Arial" w:hAnsi="Arial" w:cs="Arial"/>
          <w:sz w:val="24"/>
          <w:szCs w:val="24"/>
        </w:rPr>
      </w:pPr>
    </w:p>
    <w:p w14:paraId="77BD879C" w14:textId="4A6595A9" w:rsidR="0026797C" w:rsidRDefault="00267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already have a full bachelor’s degree in psychology?</w:t>
      </w:r>
      <w:r w:rsidR="00235509" w:rsidRPr="0023550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If so, please outline </w:t>
      </w:r>
      <w:r w:rsidR="006B14E8">
        <w:rPr>
          <w:rFonts w:ascii="Arial" w:hAnsi="Arial" w:cs="Arial"/>
          <w:sz w:val="24"/>
          <w:szCs w:val="24"/>
        </w:rPr>
        <w:t xml:space="preserve">why you are interested </w:t>
      </w:r>
      <w:r>
        <w:rPr>
          <w:rFonts w:ascii="Arial" w:hAnsi="Arial" w:cs="Arial"/>
          <w:sz w:val="24"/>
          <w:szCs w:val="24"/>
        </w:rPr>
        <w:t>in this conversion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ED0" w14:paraId="57BF56B9" w14:textId="77777777" w:rsidTr="00690ED0">
        <w:tc>
          <w:tcPr>
            <w:tcW w:w="9016" w:type="dxa"/>
          </w:tcPr>
          <w:p w14:paraId="52227657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ED147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A1E25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BDAD3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4C968" w14:textId="77777777" w:rsidR="00690ED0" w:rsidRDefault="00690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8FCCF" w14:textId="77777777" w:rsidR="00690ED0" w:rsidRDefault="00690ED0">
      <w:pPr>
        <w:rPr>
          <w:rFonts w:ascii="Arial" w:hAnsi="Arial" w:cs="Arial"/>
          <w:sz w:val="24"/>
          <w:szCs w:val="24"/>
        </w:rPr>
      </w:pPr>
    </w:p>
    <w:p w14:paraId="5A7610D0" w14:textId="77777777" w:rsidR="00B71001" w:rsidRDefault="00B71001" w:rsidP="00B71001">
      <w:pPr>
        <w:jc w:val="center"/>
        <w:rPr>
          <w:rFonts w:ascii="Arial" w:hAnsi="Arial" w:cs="Arial"/>
          <w:sz w:val="24"/>
          <w:szCs w:val="24"/>
        </w:rPr>
      </w:pPr>
    </w:p>
    <w:p w14:paraId="26CD1A63" w14:textId="512B39C4" w:rsidR="00B71001" w:rsidRDefault="00B71001" w:rsidP="00B710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---END---</w:t>
      </w:r>
    </w:p>
    <w:p w14:paraId="63F4C81B" w14:textId="315D873A" w:rsidR="00404858" w:rsidRDefault="00404858" w:rsidP="00404858">
      <w:pPr>
        <w:pStyle w:val="EndnoteText"/>
      </w:pPr>
      <w:r>
        <w:rPr>
          <w:rStyle w:val="EndnoteReference"/>
        </w:rPr>
        <w:footnoteRef/>
      </w:r>
      <w:r>
        <w:t xml:space="preserve"> At the University of Limerick, Ireland, the online diploma in psychology, is for graduates who do not have the minimum of 60 ECTS to be eligible for the MA programme: </w:t>
      </w:r>
      <w:hyperlink r:id="rId8" w:history="1">
        <w:r w:rsidRPr="00F1149B">
          <w:rPr>
            <w:rStyle w:val="Hyperlink"/>
          </w:rPr>
          <w:t>https://www.ul.ie/gps/psychology-diploma</w:t>
        </w:r>
      </w:hyperlink>
      <w:r>
        <w:t xml:space="preserve">. </w:t>
      </w:r>
    </w:p>
    <w:p w14:paraId="3831C728" w14:textId="07333A88" w:rsidR="00404858" w:rsidRPr="00235509" w:rsidRDefault="00235509" w:rsidP="00404858">
      <w:pPr>
        <w:rPr>
          <w:rFonts w:cstheme="minorHAnsi"/>
          <w:sz w:val="20"/>
          <w:szCs w:val="20"/>
        </w:rPr>
      </w:pPr>
      <w:r w:rsidRPr="00235509">
        <w:rPr>
          <w:rFonts w:cstheme="minorHAnsi"/>
          <w:sz w:val="20"/>
          <w:szCs w:val="20"/>
          <w:vertAlign w:val="superscript"/>
        </w:rPr>
        <w:t xml:space="preserve">2 </w:t>
      </w:r>
      <w:r w:rsidRPr="00235509">
        <w:rPr>
          <w:rFonts w:cstheme="minorHAnsi"/>
          <w:sz w:val="20"/>
          <w:szCs w:val="20"/>
        </w:rPr>
        <w:t xml:space="preserve">If you have a full bachelor’s degree in psychology you may want to consider the MSc in Psychological Science: </w:t>
      </w:r>
      <w:hyperlink r:id="rId9" w:history="1">
        <w:r w:rsidRPr="00463FF5">
          <w:rPr>
            <w:rStyle w:val="Hyperlink"/>
            <w:rFonts w:cstheme="minorHAnsi"/>
            <w:sz w:val="20"/>
            <w:szCs w:val="20"/>
          </w:rPr>
          <w:t>https://www.ul.ie/gps/course/psychological-science-msc</w:t>
        </w:r>
      </w:hyperlink>
      <w:r>
        <w:rPr>
          <w:rFonts w:cstheme="minorHAnsi"/>
          <w:sz w:val="20"/>
          <w:szCs w:val="20"/>
        </w:rPr>
        <w:t xml:space="preserve"> </w:t>
      </w:r>
    </w:p>
    <w:sectPr w:rsidR="00404858" w:rsidRPr="0023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F6F1" w14:textId="77777777" w:rsidR="002A08AF" w:rsidRDefault="002A08AF" w:rsidP="00B066E4">
      <w:pPr>
        <w:spacing w:after="0" w:line="240" w:lineRule="auto"/>
      </w:pPr>
      <w:r>
        <w:separator/>
      </w:r>
    </w:p>
  </w:endnote>
  <w:endnote w:type="continuationSeparator" w:id="0">
    <w:p w14:paraId="6B458494" w14:textId="77777777" w:rsidR="002A08AF" w:rsidRDefault="002A08AF" w:rsidP="00B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1741" w14:textId="77777777" w:rsidR="002A08AF" w:rsidRDefault="002A08AF" w:rsidP="00B066E4">
      <w:pPr>
        <w:spacing w:after="0" w:line="240" w:lineRule="auto"/>
      </w:pPr>
      <w:r>
        <w:separator/>
      </w:r>
    </w:p>
  </w:footnote>
  <w:footnote w:type="continuationSeparator" w:id="0">
    <w:p w14:paraId="2F7BB41D" w14:textId="77777777" w:rsidR="002A08AF" w:rsidRDefault="002A08AF" w:rsidP="00B0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62B"/>
    <w:multiLevelType w:val="hybridMultilevel"/>
    <w:tmpl w:val="B37C3D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B2E0D"/>
    <w:multiLevelType w:val="hybridMultilevel"/>
    <w:tmpl w:val="66844B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635728">
    <w:abstractNumId w:val="0"/>
  </w:num>
  <w:num w:numId="2" w16cid:durableId="183534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C"/>
    <w:rsid w:val="00024E4B"/>
    <w:rsid w:val="00166631"/>
    <w:rsid w:val="00235509"/>
    <w:rsid w:val="0026797C"/>
    <w:rsid w:val="002A08AF"/>
    <w:rsid w:val="002A6E7A"/>
    <w:rsid w:val="00404858"/>
    <w:rsid w:val="004F25E9"/>
    <w:rsid w:val="00690ED0"/>
    <w:rsid w:val="006B14E8"/>
    <w:rsid w:val="007748DA"/>
    <w:rsid w:val="0078547F"/>
    <w:rsid w:val="00911ECB"/>
    <w:rsid w:val="00956C97"/>
    <w:rsid w:val="00A00CB0"/>
    <w:rsid w:val="00AB0614"/>
    <w:rsid w:val="00B066E4"/>
    <w:rsid w:val="00B71001"/>
    <w:rsid w:val="00CE093C"/>
    <w:rsid w:val="29F5D833"/>
    <w:rsid w:val="3963EE8F"/>
    <w:rsid w:val="4155D817"/>
    <w:rsid w:val="4EDB352C"/>
    <w:rsid w:val="74C696E6"/>
    <w:rsid w:val="77A45AAE"/>
    <w:rsid w:val="7897557A"/>
    <w:rsid w:val="7BD1B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848A1"/>
  <w15:chartTrackingRefBased/>
  <w15:docId w15:val="{653EAE5E-4468-43A7-8D1B-508899F6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E4"/>
  </w:style>
  <w:style w:type="paragraph" w:styleId="Footer">
    <w:name w:val="footer"/>
    <w:basedOn w:val="Normal"/>
    <w:link w:val="FooterChar"/>
    <w:uiPriority w:val="99"/>
    <w:unhideWhenUsed/>
    <w:rsid w:val="00B0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E4"/>
  </w:style>
  <w:style w:type="paragraph" w:styleId="ListParagraph">
    <w:name w:val="List Paragraph"/>
    <w:basedOn w:val="Normal"/>
    <w:uiPriority w:val="34"/>
    <w:qFormat/>
    <w:rsid w:val="00B06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85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04858"/>
    <w:pPr>
      <w:spacing w:after="0" w:line="240" w:lineRule="auto"/>
    </w:pPr>
    <w:rPr>
      <w:rFonts w:ascii="Calibri" w:hAnsi="Calibri" w:cs="Calibri"/>
      <w:kern w:val="0"/>
      <w:sz w:val="20"/>
      <w:szCs w:val="20"/>
      <w:lang w:eastAsia="ja-JP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858"/>
    <w:rPr>
      <w:rFonts w:ascii="Calibri" w:hAnsi="Calibri" w:cs="Calibri"/>
      <w:kern w:val="0"/>
      <w:sz w:val="20"/>
      <w:szCs w:val="20"/>
      <w:lang w:eastAsia="ja-JP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048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50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50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3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.ie/gps/psychology-diplo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l.ie/gps/course/psychological-science-m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1DF3-770F-4857-B259-C0A29B4A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4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Ann-Marie.Creaven</dc:creator>
  <cp:keywords/>
  <dc:description/>
  <cp:lastModifiedBy>Sarah.Clancy</cp:lastModifiedBy>
  <cp:revision>2</cp:revision>
  <dcterms:created xsi:type="dcterms:W3CDTF">2023-10-20T11:04:00Z</dcterms:created>
  <dcterms:modified xsi:type="dcterms:W3CDTF">2023-10-20T11:04:00Z</dcterms:modified>
</cp:coreProperties>
</file>