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E237" w14:textId="3498357F" w:rsidR="000C0F91" w:rsidRDefault="001C35D7">
      <w:pPr>
        <w:pStyle w:val="Heading1"/>
      </w:pPr>
      <w:bookmarkStart w:id="0" w:name="_Toc94527212"/>
      <w:r>
        <w:t>University of Greenwich Fact Sheet 202</w:t>
      </w:r>
      <w:r w:rsidR="00680B93">
        <w:t>2</w:t>
      </w:r>
      <w:r>
        <w:t>/2</w:t>
      </w:r>
      <w:r w:rsidR="00680B93">
        <w:t>3</w:t>
      </w:r>
      <w:bookmarkEnd w:id="0"/>
      <w:r>
        <w:t xml:space="preserve"> </w:t>
      </w:r>
    </w:p>
    <w:p w14:paraId="43092E13" w14:textId="77777777" w:rsidR="000C0F91" w:rsidRDefault="001C35D7">
      <w:pPr>
        <w:spacing w:after="0" w:line="259" w:lineRule="auto"/>
        <w:ind w:left="0" w:firstLine="0"/>
      </w:pPr>
      <w:r>
        <w:t xml:space="preserve"> </w:t>
      </w:r>
    </w:p>
    <w:p w14:paraId="52395D6D" w14:textId="0215B7AB" w:rsidR="00F616A3" w:rsidRDefault="001C35D7">
      <w:pPr>
        <w:spacing w:after="322" w:line="259" w:lineRule="auto"/>
        <w:ind w:left="713" w:firstLine="0"/>
      </w:pPr>
      <w:r>
        <w:rPr>
          <w:noProof/>
        </w:rPr>
        <w:drawing>
          <wp:inline distT="0" distB="0" distL="0" distR="0" wp14:anchorId="24730D5B" wp14:editId="6CD4123B">
            <wp:extent cx="4826000" cy="5324475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174B0" w14:textId="35789F52" w:rsidR="000C0F91" w:rsidRDefault="00F616A3" w:rsidP="00A46EE2">
      <w:pPr>
        <w:spacing w:after="160" w:line="259" w:lineRule="auto"/>
        <w:ind w:left="0" w:firstLine="0"/>
      </w:pPr>
      <w:r>
        <w:br w:type="page"/>
      </w:r>
    </w:p>
    <w:p w14:paraId="00264581" w14:textId="4CDBBA4F" w:rsidR="000C0F91" w:rsidRDefault="001C35D7" w:rsidP="00F616A3">
      <w:pPr>
        <w:pStyle w:val="Heading2"/>
        <w:ind w:left="0" w:firstLine="0"/>
      </w:pPr>
      <w:bookmarkStart w:id="1" w:name="_Toc94527213"/>
      <w:r>
        <w:lastRenderedPageBreak/>
        <w:t>Main contacts</w:t>
      </w:r>
      <w:bookmarkEnd w:id="1"/>
      <w:r>
        <w:t xml:space="preserve"> </w:t>
      </w:r>
    </w:p>
    <w:p w14:paraId="511D2901" w14:textId="68A9E2D8" w:rsidR="000C0F91" w:rsidRDefault="001C35D7" w:rsidP="00FA2531">
      <w:pPr>
        <w:spacing w:after="159"/>
        <w:ind w:left="-5" w:right="283"/>
      </w:pPr>
      <w:r>
        <w:t xml:space="preserve">The Global Mobility Team can be contacted at </w:t>
      </w:r>
      <w:r w:rsidR="002472A7" w:rsidRPr="002472A7">
        <w:rPr>
          <w:color w:val="0563C1"/>
          <w:u w:val="single" w:color="0563C1"/>
        </w:rPr>
        <w:t>studyabroad@greenwich.ac.uk</w:t>
      </w:r>
      <w:r>
        <w:t xml:space="preserve">. </w:t>
      </w:r>
    </w:p>
    <w:p w14:paraId="587060B1" w14:textId="04E3F962" w:rsidR="00FA2531" w:rsidRDefault="00535356" w:rsidP="00FA2531">
      <w:pPr>
        <w:spacing w:after="159"/>
        <w:ind w:left="-5" w:right="283"/>
      </w:pPr>
      <w:r>
        <w:t>Address:</w:t>
      </w:r>
    </w:p>
    <w:p w14:paraId="38E2C951" w14:textId="3C7E6398" w:rsidR="00535356" w:rsidRDefault="00535356" w:rsidP="00051AFC">
      <w:pPr>
        <w:pStyle w:val="NoSpacing"/>
      </w:pPr>
      <w:r>
        <w:t xml:space="preserve">University of Greenwich </w:t>
      </w:r>
    </w:p>
    <w:p w14:paraId="57BF949C" w14:textId="4CC70EA3" w:rsidR="004A5287" w:rsidRDefault="004A5287" w:rsidP="00051AFC">
      <w:pPr>
        <w:pStyle w:val="NoSpacing"/>
      </w:pPr>
      <w:r>
        <w:t>Old Roya</w:t>
      </w:r>
      <w:r w:rsidR="00C2628E">
        <w:t xml:space="preserve">l Naval College </w:t>
      </w:r>
    </w:p>
    <w:p w14:paraId="0B896393" w14:textId="7161B4E0" w:rsidR="00C2628E" w:rsidRDefault="00C2628E" w:rsidP="00051AFC">
      <w:pPr>
        <w:pStyle w:val="NoSpacing"/>
      </w:pPr>
      <w:r>
        <w:t xml:space="preserve">Park Row, Greenwich </w:t>
      </w:r>
    </w:p>
    <w:p w14:paraId="4C64DAE7" w14:textId="3EFBB76E" w:rsidR="00C2628E" w:rsidRDefault="00C2628E" w:rsidP="00051AFC">
      <w:pPr>
        <w:pStyle w:val="NoSpacing"/>
      </w:pPr>
      <w:r>
        <w:t>London SE10 9LB</w:t>
      </w:r>
    </w:p>
    <w:p w14:paraId="59B8CB7B" w14:textId="5E3794DA" w:rsidR="00D407D6" w:rsidRDefault="00D407D6" w:rsidP="00051AFC">
      <w:pPr>
        <w:pStyle w:val="NoSpacing"/>
      </w:pPr>
      <w:r>
        <w:t>United Kingdom</w:t>
      </w:r>
    </w:p>
    <w:p w14:paraId="15564FC8" w14:textId="77777777" w:rsidR="00051AFC" w:rsidRDefault="00051AFC" w:rsidP="00051AFC">
      <w:pPr>
        <w:pStyle w:val="NoSpacing"/>
      </w:pPr>
    </w:p>
    <w:p w14:paraId="66BADE3B" w14:textId="77777777" w:rsidR="000C0F91" w:rsidRDefault="001C35D7">
      <w:pPr>
        <w:pStyle w:val="Heading2"/>
        <w:ind w:left="-5"/>
      </w:pPr>
      <w:bookmarkStart w:id="2" w:name="_Toc94527214"/>
      <w:r>
        <w:t>Nomination procedure</w:t>
      </w:r>
      <w:bookmarkEnd w:id="2"/>
      <w:r>
        <w:t xml:space="preserve"> </w:t>
      </w:r>
    </w:p>
    <w:p w14:paraId="5FCA8388" w14:textId="179DCB34" w:rsidR="00501CA0" w:rsidRDefault="001C35D7" w:rsidP="00501CA0">
      <w:pPr>
        <w:numPr>
          <w:ilvl w:val="0"/>
          <w:numId w:val="1"/>
        </w:numPr>
        <w:spacing w:after="1"/>
        <w:ind w:right="283" w:hanging="360"/>
      </w:pPr>
      <w:r>
        <w:t xml:space="preserve">Please nominate your students via our </w:t>
      </w:r>
      <w:hyperlink r:id="rId8" w:history="1">
        <w:r w:rsidRPr="00A46EE2">
          <w:rPr>
            <w:rStyle w:val="Hyperlink"/>
          </w:rPr>
          <w:t>online form</w:t>
        </w:r>
        <w:r w:rsidR="00A46EE2" w:rsidRPr="00A46EE2">
          <w:rPr>
            <w:rStyle w:val="Hyperlink"/>
          </w:rPr>
          <w:t>.</w:t>
        </w:r>
      </w:hyperlink>
    </w:p>
    <w:p w14:paraId="69331CE8" w14:textId="78974F4F" w:rsidR="000C0F91" w:rsidRDefault="001C35D7">
      <w:pPr>
        <w:numPr>
          <w:ilvl w:val="0"/>
          <w:numId w:val="1"/>
        </w:numPr>
        <w:spacing w:after="42"/>
        <w:ind w:right="283" w:hanging="360"/>
      </w:pPr>
      <w:r>
        <w:t xml:space="preserve">Students are required to have an English language level of CEFR B2 or equivalent. We will take the nomination of a student as confirmation that the student meets the language requirements.  </w:t>
      </w:r>
    </w:p>
    <w:p w14:paraId="68E8E7B8" w14:textId="150A2A87" w:rsidR="000C0F91" w:rsidRDefault="001C35D7">
      <w:pPr>
        <w:numPr>
          <w:ilvl w:val="0"/>
          <w:numId w:val="1"/>
        </w:numPr>
        <w:spacing w:after="17"/>
        <w:ind w:right="283" w:hanging="360"/>
      </w:pPr>
      <w:r>
        <w:t xml:space="preserve">The deadline for nominating students for the </w:t>
      </w:r>
      <w:r w:rsidRPr="00946DA5">
        <w:rPr>
          <w:u w:val="single"/>
        </w:rPr>
        <w:t>Autumn term</w:t>
      </w:r>
      <w:r>
        <w:t xml:space="preserve"> is the </w:t>
      </w:r>
      <w:r w:rsidR="00C31EB3">
        <w:rPr>
          <w:b/>
        </w:rPr>
        <w:t>30</w:t>
      </w:r>
      <w:r>
        <w:rPr>
          <w:b/>
        </w:rPr>
        <w:t xml:space="preserve"> April</w:t>
      </w:r>
      <w:r w:rsidR="00D90BC3">
        <w:rPr>
          <w:b/>
        </w:rPr>
        <w:t xml:space="preserve"> 2022</w:t>
      </w:r>
      <w:r>
        <w:t xml:space="preserve">. </w:t>
      </w:r>
    </w:p>
    <w:p w14:paraId="4A0E5CDA" w14:textId="4908936B" w:rsidR="000C0F91" w:rsidRDefault="001C35D7">
      <w:pPr>
        <w:numPr>
          <w:ilvl w:val="0"/>
          <w:numId w:val="1"/>
        </w:numPr>
        <w:spacing w:after="30"/>
        <w:ind w:right="283" w:hanging="360"/>
      </w:pPr>
      <w:r>
        <w:t xml:space="preserve">The deadline for nominating students for the </w:t>
      </w:r>
      <w:r w:rsidRPr="00946DA5">
        <w:rPr>
          <w:u w:val="single"/>
        </w:rPr>
        <w:t>Spring term</w:t>
      </w:r>
      <w:r>
        <w:t xml:space="preserve"> is the </w:t>
      </w:r>
      <w:r>
        <w:rPr>
          <w:b/>
        </w:rPr>
        <w:t>3</w:t>
      </w:r>
      <w:r w:rsidR="00C31EB3">
        <w:rPr>
          <w:b/>
        </w:rPr>
        <w:t>0</w:t>
      </w:r>
      <w:r>
        <w:rPr>
          <w:b/>
        </w:rPr>
        <w:t xml:space="preserve"> September</w:t>
      </w:r>
      <w:r w:rsidR="00D90BC3">
        <w:rPr>
          <w:b/>
        </w:rPr>
        <w:t xml:space="preserve"> 2022</w:t>
      </w:r>
      <w:r>
        <w:t xml:space="preserve">.  </w:t>
      </w:r>
    </w:p>
    <w:p w14:paraId="215F22BC" w14:textId="37CF2D16" w:rsidR="000C0F91" w:rsidRDefault="001C35D7" w:rsidP="00C31EB3">
      <w:pPr>
        <w:numPr>
          <w:ilvl w:val="0"/>
          <w:numId w:val="1"/>
        </w:numPr>
        <w:spacing w:after="133"/>
        <w:ind w:right="283" w:hanging="360"/>
      </w:pPr>
      <w:r>
        <w:t xml:space="preserve">Students will then be contacted with guidance on how to apply.   </w:t>
      </w:r>
    </w:p>
    <w:p w14:paraId="0F626B12" w14:textId="77777777" w:rsidR="00C31EB3" w:rsidRDefault="00C31EB3">
      <w:pPr>
        <w:pStyle w:val="Heading2"/>
        <w:ind w:left="-5"/>
      </w:pPr>
      <w:bookmarkStart w:id="3" w:name="_Toc94527215"/>
    </w:p>
    <w:p w14:paraId="59C44802" w14:textId="01B81DF8" w:rsidR="000C0F91" w:rsidRDefault="001C35D7">
      <w:pPr>
        <w:pStyle w:val="Heading2"/>
        <w:ind w:left="-5"/>
      </w:pPr>
      <w:r>
        <w:t>Courses</w:t>
      </w:r>
      <w:bookmarkEnd w:id="3"/>
      <w:r>
        <w:t xml:space="preserve"> </w:t>
      </w:r>
    </w:p>
    <w:p w14:paraId="5A0B5A07" w14:textId="77777777" w:rsidR="000C0F91" w:rsidRDefault="001C35D7">
      <w:pPr>
        <w:spacing w:after="162"/>
        <w:ind w:left="-5" w:right="283"/>
      </w:pPr>
      <w:r>
        <w:t xml:space="preserve">Our course catalogue for international exchange students can be found here: </w:t>
      </w:r>
      <w:hyperlink r:id="rId9">
        <w:r>
          <w:rPr>
            <w:color w:val="0563C1"/>
            <w:u w:val="single" w:color="0563C1"/>
          </w:rPr>
          <w:t>https://www.gre.ac.uk/international/go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abroad/incoming/catalogue</w:t>
        </w:r>
      </w:hyperlink>
      <w:hyperlink r:id="rId12">
        <w:r>
          <w:rPr>
            <w:color w:val="0563C1"/>
          </w:rPr>
          <w:t xml:space="preserve"> </w:t>
        </w:r>
      </w:hyperlink>
    </w:p>
    <w:p w14:paraId="0089AE91" w14:textId="77777777" w:rsidR="000C0F91" w:rsidRDefault="001C35D7">
      <w:pPr>
        <w:spacing w:after="162"/>
        <w:ind w:left="-5" w:right="283"/>
      </w:pPr>
      <w:r>
        <w:t xml:space="preserve">Please note that courses may be subject to change and are not confirmed until the start of each term. </w:t>
      </w:r>
    </w:p>
    <w:p w14:paraId="3CFA92FE" w14:textId="77777777" w:rsidR="000C0F91" w:rsidRDefault="001C35D7">
      <w:pPr>
        <w:spacing w:after="199" w:line="259" w:lineRule="auto"/>
        <w:ind w:left="0" w:firstLine="0"/>
      </w:pPr>
      <w:r>
        <w:t xml:space="preserve"> </w:t>
      </w:r>
    </w:p>
    <w:p w14:paraId="73E5FB74" w14:textId="0D7BCDF1" w:rsidR="000C0F91" w:rsidRDefault="003503C7">
      <w:pPr>
        <w:pStyle w:val="Heading2"/>
        <w:ind w:left="-5"/>
      </w:pPr>
      <w:bookmarkStart w:id="4" w:name="_Toc94527216"/>
      <w:r>
        <w:br/>
      </w:r>
      <w:r w:rsidR="001C35D7">
        <w:t>Accommodation</w:t>
      </w:r>
      <w:bookmarkEnd w:id="4"/>
      <w:r w:rsidR="001C35D7">
        <w:t xml:space="preserve"> </w:t>
      </w:r>
    </w:p>
    <w:p w14:paraId="58EC8CFF" w14:textId="77777777" w:rsidR="000C0F91" w:rsidRDefault="001C35D7">
      <w:pPr>
        <w:spacing w:after="159"/>
        <w:ind w:left="-5" w:right="283"/>
      </w:pPr>
      <w:r>
        <w:t xml:space="preserve">On-campus accommodation is guaranteed for all students who study at Greenwich for a full academic year and is very likely to be available for students who study for one-term only.  </w:t>
      </w:r>
    </w:p>
    <w:p w14:paraId="05E9F638" w14:textId="77777777" w:rsidR="000C0F91" w:rsidRDefault="001C35D7">
      <w:pPr>
        <w:spacing w:after="159"/>
        <w:ind w:left="-5" w:right="283"/>
      </w:pPr>
      <w:r>
        <w:t xml:space="preserve">More information on our accommodation offer can be found here: </w:t>
      </w:r>
      <w:hyperlink r:id="rId13">
        <w:r>
          <w:rPr>
            <w:color w:val="0563C1"/>
            <w:u w:val="single" w:color="0563C1"/>
          </w:rPr>
          <w:t>https://www.gre.ac.uk/accommodation/accommodation</w:t>
        </w:r>
      </w:hyperlink>
      <w:hyperlink r:id="rId14">
        <w:r>
          <w:rPr>
            <w:color w:val="0563C1"/>
            <w:u w:val="single" w:color="0563C1"/>
          </w:rPr>
          <w:t>-</w:t>
        </w:r>
      </w:hyperlink>
      <w:hyperlink r:id="rId15">
        <w:r>
          <w:rPr>
            <w:color w:val="0563C1"/>
            <w:u w:val="single" w:color="0563C1"/>
          </w:rPr>
          <w:t>at</w:t>
        </w:r>
      </w:hyperlink>
      <w:hyperlink r:id="rId16">
        <w:r>
          <w:rPr>
            <w:color w:val="0563C1"/>
            <w:u w:val="single" w:color="0563C1"/>
          </w:rPr>
          <w:t>-</w:t>
        </w:r>
      </w:hyperlink>
      <w:hyperlink r:id="rId17">
        <w:r>
          <w:rPr>
            <w:color w:val="0563C1"/>
            <w:u w:val="single" w:color="0563C1"/>
          </w:rPr>
          <w:t>greenwich</w:t>
        </w:r>
      </w:hyperlink>
      <w:hyperlink r:id="rId18">
        <w:r>
          <w:t xml:space="preserve"> </w:t>
        </w:r>
      </w:hyperlink>
    </w:p>
    <w:p w14:paraId="07B8BD8E" w14:textId="1287E064" w:rsidR="000C0F91" w:rsidRDefault="001C35D7" w:rsidP="00C31EB3">
      <w:pPr>
        <w:spacing w:after="160" w:line="259" w:lineRule="auto"/>
        <w:ind w:left="0" w:firstLine="0"/>
      </w:pPr>
      <w:r>
        <w:t xml:space="preserve"> </w:t>
      </w:r>
    </w:p>
    <w:p w14:paraId="554CA556" w14:textId="77777777" w:rsidR="000C0F91" w:rsidRDefault="001C35D7">
      <w:pPr>
        <w:pStyle w:val="Heading2"/>
        <w:ind w:left="-5"/>
      </w:pPr>
      <w:bookmarkStart w:id="5" w:name="_Toc94527217"/>
      <w:r>
        <w:t>Visas</w:t>
      </w:r>
      <w:bookmarkEnd w:id="5"/>
      <w:r>
        <w:t xml:space="preserve"> </w:t>
      </w:r>
    </w:p>
    <w:p w14:paraId="786FA948" w14:textId="53CF5882" w:rsidR="000C0F91" w:rsidRDefault="001C35D7">
      <w:pPr>
        <w:spacing w:after="159"/>
        <w:ind w:left="-5" w:right="283"/>
      </w:pPr>
      <w:r>
        <w:t xml:space="preserve">No visa is required for EU/EEA </w:t>
      </w:r>
      <w:r w:rsidR="00A46EE2">
        <w:t xml:space="preserve">and many other </w:t>
      </w:r>
      <w:r w:rsidR="00B0001D">
        <w:t>passport holders</w:t>
      </w:r>
      <w:r>
        <w:t xml:space="preserve"> who study in the UK for up to 6 months.  </w:t>
      </w:r>
    </w:p>
    <w:p w14:paraId="6EBE3593" w14:textId="226577CA" w:rsidR="000C0F91" w:rsidRDefault="001C35D7">
      <w:pPr>
        <w:spacing w:after="159"/>
        <w:ind w:left="-5" w:right="283"/>
      </w:pPr>
      <w:r>
        <w:t>A visa is required however for a study period of over 6 months. The fee is currently £</w:t>
      </w:r>
      <w:r w:rsidR="00C67DE2">
        <w:t>348</w:t>
      </w:r>
      <w:r>
        <w:t xml:space="preserve">, plus the </w:t>
      </w:r>
      <w:hyperlink r:id="rId19" w:history="1">
        <w:r w:rsidRPr="00196848">
          <w:rPr>
            <w:rStyle w:val="Hyperlink"/>
          </w:rPr>
          <w:t>health surchar</w:t>
        </w:r>
        <w:r w:rsidR="00196848" w:rsidRPr="00196848">
          <w:rPr>
            <w:rStyle w:val="Hyperlink"/>
          </w:rPr>
          <w:t>g</w:t>
        </w:r>
        <w:r w:rsidRPr="00196848">
          <w:rPr>
            <w:rStyle w:val="Hyperlink"/>
          </w:rPr>
          <w:t>e</w:t>
        </w:r>
      </w:hyperlink>
      <w:r>
        <w:t xml:space="preserve"> which is approximately £4</w:t>
      </w:r>
      <w:r w:rsidR="00C67DE2">
        <w:t>7</w:t>
      </w:r>
      <w:r>
        <w:t xml:space="preserve">0. </w:t>
      </w:r>
    </w:p>
    <w:p w14:paraId="121A4383" w14:textId="44376C89" w:rsidR="000C0F91" w:rsidRDefault="001C35D7">
      <w:pPr>
        <w:spacing w:after="200"/>
        <w:ind w:left="-5" w:right="283"/>
      </w:pPr>
      <w:r>
        <w:t xml:space="preserve">For non-EU/EEA </w:t>
      </w:r>
      <w:r w:rsidR="00E85280">
        <w:t>passport holders</w:t>
      </w:r>
      <w:r>
        <w:t xml:space="preserve">, visa requirements can be checked on the UK government website: </w:t>
      </w:r>
      <w:hyperlink r:id="rId20">
        <w:r>
          <w:rPr>
            <w:color w:val="0563C1"/>
            <w:u w:val="single" w:color="0563C1"/>
          </w:rPr>
          <w:t>https://www.gov.uk/check</w:t>
        </w:r>
      </w:hyperlink>
      <w:hyperlink r:id="rId21">
        <w:r>
          <w:rPr>
            <w:color w:val="0563C1"/>
            <w:u w:val="single" w:color="0563C1"/>
          </w:rPr>
          <w:t>-</w:t>
        </w:r>
      </w:hyperlink>
      <w:hyperlink r:id="rId22">
        <w:r>
          <w:rPr>
            <w:color w:val="0563C1"/>
            <w:u w:val="single" w:color="0563C1"/>
          </w:rPr>
          <w:t>uk</w:t>
        </w:r>
      </w:hyperlink>
      <w:hyperlink r:id="rId23">
        <w:r>
          <w:rPr>
            <w:color w:val="0563C1"/>
            <w:u w:val="single" w:color="0563C1"/>
          </w:rPr>
          <w:t>-</w:t>
        </w:r>
      </w:hyperlink>
      <w:hyperlink r:id="rId24">
        <w:r>
          <w:rPr>
            <w:color w:val="0563C1"/>
            <w:u w:val="single" w:color="0563C1"/>
          </w:rPr>
          <w:t>visa</w:t>
        </w:r>
      </w:hyperlink>
      <w:hyperlink r:id="rId25">
        <w:r>
          <w:t xml:space="preserve"> </w:t>
        </w:r>
      </w:hyperlink>
    </w:p>
    <w:p w14:paraId="149CBCDA" w14:textId="77777777" w:rsidR="000C0F91" w:rsidRDefault="001C35D7">
      <w:pPr>
        <w:spacing w:after="40" w:line="259" w:lineRule="auto"/>
        <w:ind w:left="0" w:firstLine="0"/>
      </w:pPr>
      <w:r>
        <w:rPr>
          <w:color w:val="2F5496"/>
          <w:sz w:val="26"/>
        </w:rPr>
        <w:lastRenderedPageBreak/>
        <w:t xml:space="preserve"> </w:t>
      </w:r>
    </w:p>
    <w:p w14:paraId="5C05BCE1" w14:textId="77777777" w:rsidR="000C0F91" w:rsidRDefault="001C35D7">
      <w:pPr>
        <w:pStyle w:val="Heading2"/>
        <w:ind w:left="-5"/>
      </w:pPr>
      <w:bookmarkStart w:id="6" w:name="_Toc94527218"/>
      <w:r>
        <w:t>COVID</w:t>
      </w:r>
      <w:bookmarkEnd w:id="6"/>
      <w:r>
        <w:t xml:space="preserve"> </w:t>
      </w:r>
    </w:p>
    <w:p w14:paraId="2EE966F3" w14:textId="322CC645" w:rsidR="00196848" w:rsidRDefault="00196848">
      <w:pPr>
        <w:ind w:left="-5" w:right="283"/>
      </w:pPr>
      <w:r>
        <w:t xml:space="preserve">The University of Greenwich campuses are currently </w:t>
      </w:r>
      <w:r w:rsidR="00240CC9">
        <w:t>conducting face-to-face classes. We will keep you updated with any developments in this area in advance of the next academic year.</w:t>
      </w:r>
    </w:p>
    <w:sectPr w:rsidR="00196848">
      <w:headerReference w:type="even" r:id="rId26"/>
      <w:headerReference w:type="default" r:id="rId27"/>
      <w:headerReference w:type="first" r:id="rId28"/>
      <w:pgSz w:w="11906" w:h="16838"/>
      <w:pgMar w:top="1800" w:right="1115" w:bottom="1741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FF6E" w14:textId="77777777" w:rsidR="005D1DB6" w:rsidRDefault="005D1DB6">
      <w:pPr>
        <w:spacing w:after="0" w:line="240" w:lineRule="auto"/>
      </w:pPr>
      <w:r>
        <w:separator/>
      </w:r>
    </w:p>
  </w:endnote>
  <w:endnote w:type="continuationSeparator" w:id="0">
    <w:p w14:paraId="3C6F22DA" w14:textId="77777777" w:rsidR="005D1DB6" w:rsidRDefault="005D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DE56" w14:textId="77777777" w:rsidR="005D1DB6" w:rsidRDefault="005D1DB6">
      <w:pPr>
        <w:spacing w:after="0" w:line="240" w:lineRule="auto"/>
      </w:pPr>
      <w:r>
        <w:separator/>
      </w:r>
    </w:p>
  </w:footnote>
  <w:footnote w:type="continuationSeparator" w:id="0">
    <w:p w14:paraId="20AE7805" w14:textId="77777777" w:rsidR="005D1DB6" w:rsidRDefault="005D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5D88" w14:textId="77777777" w:rsidR="000C0F91" w:rsidRDefault="001C35D7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2C4645" wp14:editId="5D909085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941449" cy="49149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449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6A704D9" w14:textId="77777777" w:rsidR="000C0F91" w:rsidRDefault="001C35D7">
    <w:pPr>
      <w:spacing w:after="0" w:line="259" w:lineRule="auto"/>
      <w:ind w:left="0" w:firstLine="0"/>
    </w:pPr>
    <w:r>
      <w:t xml:space="preserve"> </w:t>
    </w:r>
  </w:p>
  <w:p w14:paraId="7071B585" w14:textId="77777777" w:rsidR="000C0F91" w:rsidRDefault="001C35D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0514C9" wp14:editId="73FB2E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782" name="Group 2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3004" name="Shape 3004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2" style="width:595.32pt;height:841.92pt;position:absolute;z-index:-2147483648;mso-position-horizontal-relative:page;mso-position-horizontal:absolute;margin-left:0pt;mso-position-vertical-relative:page;margin-top:0pt;" coordsize="75605,106923">
              <v:shape id="Shape 3005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2f2f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0A88" w14:textId="77777777" w:rsidR="000C0F91" w:rsidRDefault="001C35D7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216F34" wp14:editId="4BB3DB42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941449" cy="4914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449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5CDB9F5" w14:textId="77777777" w:rsidR="000C0F91" w:rsidRDefault="001C35D7">
    <w:pPr>
      <w:spacing w:after="0" w:line="259" w:lineRule="auto"/>
      <w:ind w:left="0" w:firstLine="0"/>
    </w:pPr>
    <w:r>
      <w:t xml:space="preserve"> </w:t>
    </w:r>
  </w:p>
  <w:p w14:paraId="6063A878" w14:textId="77777777" w:rsidR="000C0F91" w:rsidRDefault="001C35D7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EF43C0" wp14:editId="6F06EF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769" name="Group 2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3002" name="Shape 3002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9" style="width:595.32pt;height:841.92pt;position:absolute;z-index:-2147483648;mso-position-horizontal-relative:page;mso-position-horizontal:absolute;margin-left:0pt;mso-position-vertical-relative:page;margin-top:0pt;" coordsize="75605,106923">
              <v:shape id="Shape 3003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2f2f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3654" w14:textId="77777777" w:rsidR="000C0F91" w:rsidRDefault="001C35D7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8151D33" wp14:editId="5D0E1B25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941449" cy="4914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1449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EDE0955" w14:textId="77777777" w:rsidR="000C0F91" w:rsidRDefault="001C35D7">
    <w:pPr>
      <w:spacing w:after="0" w:line="259" w:lineRule="auto"/>
      <w:ind w:left="0" w:firstLine="0"/>
    </w:pPr>
    <w:r>
      <w:t xml:space="preserve"> </w:t>
    </w:r>
  </w:p>
  <w:p w14:paraId="3718F365" w14:textId="77777777" w:rsidR="000C0F91" w:rsidRDefault="001C35D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13450C2" wp14:editId="4F0ACE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756" name="Group 2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0" y="0"/>
                        <a:chExt cx="7560564" cy="10692383"/>
                      </a:xfrm>
                    </wpg:grpSpPr>
                    <wps:wsp>
                      <wps:cNvPr id="3000" name="Shape 3000"/>
                      <wps:cNvSpPr/>
                      <wps:spPr>
                        <a:xfrm>
                          <a:off x="0" y="0"/>
                          <a:ext cx="7560564" cy="10692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3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3"/>
                              </a:lnTo>
                              <a:lnTo>
                                <a:pt x="0" y="106923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6" style="width:595.32pt;height:841.92pt;position:absolute;z-index:-2147483648;mso-position-horizontal-relative:page;mso-position-horizontal:absolute;margin-left:0pt;mso-position-vertical-relative:page;margin-top:0pt;" coordsize="75605,106923">
              <v:shape id="Shape 3001" style="position:absolute;width:75605;height:106923;left:0;top:0;" coordsize="7560564,10692383" path="m0,0l7560564,0l7560564,10692383l0,10692383l0,0">
                <v:stroke weight="0pt" endcap="flat" joinstyle="miter" miterlimit="10" on="false" color="#000000" opacity="0"/>
                <v:fill on="true" color="#f2f2f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790"/>
    <w:multiLevelType w:val="hybridMultilevel"/>
    <w:tmpl w:val="BBAC375E"/>
    <w:lvl w:ilvl="0" w:tplc="9B14E9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DD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844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445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6A9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720B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E4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BB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EC8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91"/>
    <w:rsid w:val="00051AFC"/>
    <w:rsid w:val="000C0F91"/>
    <w:rsid w:val="00196848"/>
    <w:rsid w:val="001C35D7"/>
    <w:rsid w:val="00240CC9"/>
    <w:rsid w:val="002472A7"/>
    <w:rsid w:val="00296232"/>
    <w:rsid w:val="003503C7"/>
    <w:rsid w:val="00484399"/>
    <w:rsid w:val="004A5287"/>
    <w:rsid w:val="00501CA0"/>
    <w:rsid w:val="00535356"/>
    <w:rsid w:val="005D1DB6"/>
    <w:rsid w:val="005F14B4"/>
    <w:rsid w:val="00613DF2"/>
    <w:rsid w:val="00680B93"/>
    <w:rsid w:val="00727C76"/>
    <w:rsid w:val="00762D1C"/>
    <w:rsid w:val="007A4652"/>
    <w:rsid w:val="00946DA5"/>
    <w:rsid w:val="00951690"/>
    <w:rsid w:val="00A46EE2"/>
    <w:rsid w:val="00B0001D"/>
    <w:rsid w:val="00BB494B"/>
    <w:rsid w:val="00C139DC"/>
    <w:rsid w:val="00C2628E"/>
    <w:rsid w:val="00C31EB3"/>
    <w:rsid w:val="00C67DE2"/>
    <w:rsid w:val="00CE4815"/>
    <w:rsid w:val="00D407D6"/>
    <w:rsid w:val="00D90BC3"/>
    <w:rsid w:val="00E606EE"/>
    <w:rsid w:val="00E85280"/>
    <w:rsid w:val="00F616A3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9987"/>
  <w15:docId w15:val="{B36AB126-1D97-4081-AEFA-74FF37D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27"/>
      <w:jc w:val="center"/>
      <w:outlineLvl w:val="0"/>
    </w:pPr>
    <w:rPr>
      <w:rFonts w:ascii="Calibri" w:eastAsia="Calibri" w:hAnsi="Calibri" w:cs="Calibri"/>
      <w:color w:val="2F5496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Calibri" w:eastAsia="Calibri" w:hAnsi="Calibri" w:cs="Calibri"/>
      <w:color w:val="2F549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F5496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32"/>
    </w:rPr>
  </w:style>
  <w:style w:type="paragraph" w:styleId="TOC1">
    <w:name w:val="toc 1"/>
    <w:hidden/>
    <w:uiPriority w:val="39"/>
    <w:pPr>
      <w:spacing w:after="100" w:line="258" w:lineRule="auto"/>
      <w:ind w:left="25" w:right="331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uiPriority w:val="39"/>
    <w:pPr>
      <w:spacing w:after="100" w:line="258" w:lineRule="auto"/>
      <w:ind w:left="246" w:right="331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80B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C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8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51AFC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vQWNelaVkm7qzlRYuWJztBIfuE-tvFElyvotJWyj9xUMllWSTk3NE9UUjBCWU9LUE9CMFFIMFA0TC4u" TargetMode="External"/><Relationship Id="rId13" Type="http://schemas.openxmlformats.org/officeDocument/2006/relationships/hyperlink" Target="https://www.gre.ac.uk/accommodation/accommodation-at-greenwich" TargetMode="External"/><Relationship Id="rId18" Type="http://schemas.openxmlformats.org/officeDocument/2006/relationships/hyperlink" Target="https://www.gre.ac.uk/accommodation/accommodation-at-greenwic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ov.uk/check-uk-visa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gre.ac.uk/international/go-abroad/incoming/catalogue" TargetMode="External"/><Relationship Id="rId17" Type="http://schemas.openxmlformats.org/officeDocument/2006/relationships/hyperlink" Target="https://www.gre.ac.uk/accommodation/accommodation-at-greenwich" TargetMode="External"/><Relationship Id="rId25" Type="http://schemas.openxmlformats.org/officeDocument/2006/relationships/hyperlink" Target="https://www.gov.uk/check-uk-vi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e.ac.uk/accommodation/accommodation-at-greenwich" TargetMode="External"/><Relationship Id="rId20" Type="http://schemas.openxmlformats.org/officeDocument/2006/relationships/hyperlink" Target="https://www.gov.uk/check-uk-vis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e.ac.uk/international/go-abroad/incoming/catalogue" TargetMode="External"/><Relationship Id="rId24" Type="http://schemas.openxmlformats.org/officeDocument/2006/relationships/hyperlink" Target="https://www.gov.uk/check-uk-vi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e.ac.uk/accommodation/accommodation-at-greenwich" TargetMode="External"/><Relationship Id="rId23" Type="http://schemas.openxmlformats.org/officeDocument/2006/relationships/hyperlink" Target="https://www.gov.uk/check-uk-visa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gre.ac.uk/international/go-abroad/incoming/catalogue" TargetMode="External"/><Relationship Id="rId19" Type="http://schemas.openxmlformats.org/officeDocument/2006/relationships/hyperlink" Target="https://www.gov.uk/healthcare-immigration-application/how-much-p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.ac.uk/international/go-abroad/incoming/catalogue" TargetMode="External"/><Relationship Id="rId14" Type="http://schemas.openxmlformats.org/officeDocument/2006/relationships/hyperlink" Target="https://www.gre.ac.uk/accommodation/accommodation-at-greenwich" TargetMode="External"/><Relationship Id="rId22" Type="http://schemas.openxmlformats.org/officeDocument/2006/relationships/hyperlink" Target="https://www.gov.uk/check-uk-visa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4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Challen</dc:creator>
  <cp:keywords/>
  <cp:lastModifiedBy>Laura.Woods</cp:lastModifiedBy>
  <cp:revision>2</cp:revision>
  <dcterms:created xsi:type="dcterms:W3CDTF">2022-02-08T16:42:00Z</dcterms:created>
  <dcterms:modified xsi:type="dcterms:W3CDTF">2022-02-08T16:42:00Z</dcterms:modified>
</cp:coreProperties>
</file>