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73A" w14:textId="12B7C279" w:rsidR="009D5725" w:rsidRPr="002442B2" w:rsidRDefault="00000000" w:rsidP="00573CFB">
      <w:pPr>
        <w:rPr>
          <w:rFonts w:ascii="Inter" w:hAnsi="Inter"/>
          <w:sz w:val="2"/>
        </w:rPr>
      </w:pPr>
      <w:r>
        <w:pict w14:anchorId="69BC008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005844" strokecolor="#003726" strokeweight="1pt">
            <v:textbox>
              <w:txbxContent>
                <w:p w14:paraId="728295F3" w14:textId="77777777" w:rsidR="00192AE8" w:rsidRPr="002442B2" w:rsidRDefault="00192AE8" w:rsidP="00192AE8">
                  <w:pPr>
                    <w:spacing w:line="240" w:lineRule="auto"/>
                    <w:jc w:val="center"/>
                    <w:rPr>
                      <w:rFonts w:ascii="Inter" w:hAnsi="Inter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442B2">
                    <w:rPr>
                      <w:rFonts w:ascii="Inter" w:hAnsi="Inter"/>
                      <w:b/>
                      <w:color w:val="FFFFFF" w:themeColor="background1"/>
                      <w:sz w:val="44"/>
                      <w:szCs w:val="44"/>
                    </w:rPr>
                    <w:t>LM103 BSc Paramedic Studies</w:t>
                  </w:r>
                </w:p>
              </w:txbxContent>
            </v:textbox>
            <w10:anchorlock/>
          </v:shape>
        </w:pict>
      </w:r>
    </w:p>
    <w:p w14:paraId="09E1973B" w14:textId="77777777" w:rsidR="009D5725" w:rsidRPr="002442B2" w:rsidRDefault="009D5725" w:rsidP="00573CFB">
      <w:pPr>
        <w:numPr>
          <w:ilvl w:val="1"/>
          <w:numId w:val="0"/>
        </w:numPr>
        <w:rPr>
          <w:rFonts w:ascii="Inter" w:eastAsiaTheme="majorEastAsia" w:hAnsi="Inter" w:cstheme="majorBidi"/>
          <w:b/>
          <w:iCs/>
          <w:color w:val="1F497D" w:themeColor="text2"/>
          <w:spacing w:val="15"/>
          <w:sz w:val="32"/>
          <w:szCs w:val="28"/>
        </w:rPr>
      </w:pPr>
      <w:r w:rsidRPr="002442B2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="009D5725" w:rsidRPr="002442B2" w14:paraId="09E19744" w14:textId="77777777" w:rsidTr="00192AE8">
        <w:trPr>
          <w:trHeight w:val="9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73D" w14:textId="77777777" w:rsidR="009D5725" w:rsidRPr="002442B2" w:rsidRDefault="009D5725" w:rsidP="00573CFB">
            <w:pPr>
              <w:rPr>
                <w:rFonts w:ascii="Inter" w:hAnsi="Inter"/>
                <w:sz w:val="24"/>
                <w:szCs w:val="24"/>
              </w:rPr>
            </w:pPr>
            <w:r w:rsidRPr="002442B2">
              <w:rPr>
                <w:rFonts w:ascii="Inter" w:hAnsi="Inter"/>
                <w:sz w:val="24"/>
                <w:szCs w:val="24"/>
              </w:rPr>
              <w:t>Apply through CAO by 1</w:t>
            </w:r>
            <w:r w:rsidRPr="002442B2">
              <w:rPr>
                <w:rFonts w:ascii="Inter" w:hAnsi="Inter"/>
                <w:sz w:val="24"/>
                <w:szCs w:val="24"/>
                <w:vertAlign w:val="superscript"/>
              </w:rPr>
              <w:t>st</w:t>
            </w:r>
            <w:r w:rsidRPr="002442B2">
              <w:rPr>
                <w:rFonts w:ascii="Inter" w:hAnsi="Inter"/>
                <w:sz w:val="24"/>
                <w:szCs w:val="24"/>
              </w:rPr>
              <w:t xml:space="preserve"> February</w:t>
            </w:r>
          </w:p>
          <w:p w14:paraId="09E1973F" w14:textId="752EE9F1" w:rsidR="009D5725" w:rsidRPr="00192AE8" w:rsidRDefault="00000000" w:rsidP="00573CFB">
            <w:pPr>
              <w:rPr>
                <w:rFonts w:ascii="Inter" w:hAnsi="Inter"/>
                <w:sz w:val="24"/>
                <w:szCs w:val="24"/>
              </w:rPr>
            </w:pPr>
            <w:hyperlink r:id="rId11" w:history="1">
              <w:r w:rsidR="009D5725" w:rsidRPr="002442B2">
                <w:rPr>
                  <w:rFonts w:ascii="Inter" w:hAnsi="Inter"/>
                  <w:color w:val="0000FF" w:themeColor="hyperlink"/>
                  <w:sz w:val="24"/>
                  <w:szCs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743" w14:textId="28919C89" w:rsidR="00BA55A1" w:rsidRPr="002442B2" w:rsidRDefault="00192AE8" w:rsidP="00573CFB">
            <w:pPr>
              <w:rPr>
                <w:rFonts w:ascii="Inter" w:hAnsi="Inter"/>
                <w:sz w:val="20"/>
                <w:szCs w:val="24"/>
              </w:rPr>
            </w:pPr>
            <w:r w:rsidRPr="00192AE8">
              <w:rPr>
                <w:rFonts w:ascii="Inter" w:hAnsi="Inter"/>
                <w:sz w:val="24"/>
              </w:rPr>
              <w:t xml:space="preserve">Refer to </w:t>
            </w:r>
            <w:hyperlink r:id="rId12" w:history="1">
              <w:r w:rsidRPr="00192AE8">
                <w:rPr>
                  <w:rStyle w:val="Hyperlink"/>
                  <w:rFonts w:ascii="Inter" w:hAnsi="Inter"/>
                  <w:sz w:val="24"/>
                </w:rPr>
                <w:t>Academic Registry</w:t>
              </w:r>
            </w:hyperlink>
            <w:r w:rsidRPr="00192AE8">
              <w:rPr>
                <w:rFonts w:ascii="Inter" w:hAnsi="Inter"/>
                <w:sz w:val="24"/>
              </w:rPr>
              <w:t xml:space="preserve">  for late applications.</w:t>
            </w:r>
          </w:p>
        </w:tc>
      </w:tr>
    </w:tbl>
    <w:p w14:paraId="13ED5F19" w14:textId="77777777" w:rsidR="002831E0" w:rsidRPr="002442B2" w:rsidRDefault="002831E0" w:rsidP="00573CFB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  <w:sz w:val="28"/>
          <w:szCs w:val="28"/>
        </w:rPr>
      </w:pPr>
    </w:p>
    <w:p w14:paraId="09E19746" w14:textId="231FBEF4" w:rsidR="009D5725" w:rsidRPr="002442B2" w:rsidRDefault="009D5725" w:rsidP="00573CFB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2442B2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Process:</w:t>
      </w:r>
    </w:p>
    <w:p w14:paraId="09E19748" w14:textId="7D6C66B9" w:rsidR="009D5725" w:rsidRDefault="009D5725" w:rsidP="00573CFB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b/>
          <w:sz w:val="24"/>
          <w:szCs w:val="24"/>
        </w:rPr>
        <w:t>CAO application form</w:t>
      </w:r>
      <w:r w:rsidRPr="002442B2">
        <w:rPr>
          <w:rFonts w:ascii="Inter" w:hAnsi="Inter"/>
          <w:sz w:val="24"/>
          <w:szCs w:val="24"/>
        </w:rPr>
        <w:t xml:space="preserve"> – Applicants must ensure that they tick the ‘mature’ special category on the CAO application form</w:t>
      </w:r>
      <w:r w:rsidR="00493050" w:rsidRPr="002442B2">
        <w:rPr>
          <w:rFonts w:ascii="Inter" w:hAnsi="Inter"/>
          <w:sz w:val="24"/>
          <w:szCs w:val="24"/>
        </w:rPr>
        <w:t>.</w:t>
      </w:r>
    </w:p>
    <w:p w14:paraId="58E18D51" w14:textId="0E38BFD6" w:rsidR="00B80D03" w:rsidRPr="002442B2" w:rsidRDefault="00B80D03" w:rsidP="00573CFB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sz w:val="24"/>
          <w:szCs w:val="24"/>
        </w:rPr>
      </w:pPr>
      <w:r>
        <w:rPr>
          <w:rFonts w:ascii="Inter" w:hAnsi="Inter"/>
          <w:b/>
          <w:sz w:val="24"/>
          <w:szCs w:val="24"/>
        </w:rPr>
        <w:t>Personal Statement</w:t>
      </w:r>
      <w:r>
        <w:rPr>
          <w:rFonts w:ascii="Inter" w:hAnsi="Inter"/>
          <w:bCs/>
          <w:sz w:val="24"/>
          <w:szCs w:val="24"/>
        </w:rPr>
        <w:t xml:space="preserve"> – Students should include an attached personal statement titled “LM103 Paramedic Studies Personal statement”.</w:t>
      </w:r>
    </w:p>
    <w:p w14:paraId="3519E960" w14:textId="7CFFA4C6" w:rsidR="00173AE2" w:rsidRPr="002442B2" w:rsidRDefault="00FF65A5" w:rsidP="00573CFB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b/>
          <w:sz w:val="24"/>
          <w:szCs w:val="24"/>
        </w:rPr>
        <w:t>Supporting documentation</w:t>
      </w:r>
      <w:r w:rsidRPr="002442B2">
        <w:rPr>
          <w:rFonts w:ascii="Inter" w:hAnsi="Inter"/>
          <w:sz w:val="24"/>
          <w:szCs w:val="24"/>
        </w:rPr>
        <w:t xml:space="preserve"> </w:t>
      </w:r>
      <w:r w:rsidR="009D5725" w:rsidRPr="002442B2">
        <w:rPr>
          <w:rFonts w:ascii="Inter" w:hAnsi="Inter"/>
          <w:sz w:val="24"/>
          <w:szCs w:val="24"/>
        </w:rPr>
        <w:t>– All supporting documentation (</w:t>
      </w:r>
      <w:r w:rsidR="00027E37" w:rsidRPr="002442B2">
        <w:rPr>
          <w:rFonts w:ascii="Inter" w:hAnsi="Inter"/>
          <w:sz w:val="24"/>
          <w:szCs w:val="24"/>
        </w:rPr>
        <w:t>e.g.,</w:t>
      </w:r>
      <w:r w:rsidR="009D5725" w:rsidRPr="002442B2">
        <w:rPr>
          <w:rFonts w:ascii="Inter" w:hAnsi="Inter"/>
          <w:sz w:val="24"/>
          <w:szCs w:val="24"/>
        </w:rPr>
        <w:t xml:space="preserve"> ev</w:t>
      </w:r>
      <w:r w:rsidR="00575A5B" w:rsidRPr="002442B2">
        <w:rPr>
          <w:rFonts w:ascii="Inter" w:hAnsi="Inter"/>
          <w:sz w:val="24"/>
          <w:szCs w:val="24"/>
        </w:rPr>
        <w:t>idence of prior qualifications, etc.</w:t>
      </w:r>
      <w:r w:rsidR="009D5725" w:rsidRPr="002442B2">
        <w:rPr>
          <w:rFonts w:ascii="Inter" w:hAnsi="Inter"/>
          <w:sz w:val="24"/>
          <w:szCs w:val="24"/>
        </w:rPr>
        <w:t xml:space="preserve">) should be posted directly to the CAO. </w:t>
      </w:r>
    </w:p>
    <w:p w14:paraId="09E19749" w14:textId="00C27503" w:rsidR="009D5725" w:rsidRPr="002442B2" w:rsidRDefault="00987EC1" w:rsidP="00573CFB">
      <w:pPr>
        <w:numPr>
          <w:ilvl w:val="0"/>
          <w:numId w:val="3"/>
        </w:numPr>
        <w:spacing w:before="80" w:afterLines="80" w:after="192"/>
        <w:contextualSpacing/>
        <w:rPr>
          <w:rFonts w:ascii="Inter" w:hAnsi="Inter"/>
          <w:b/>
          <w:sz w:val="24"/>
          <w:szCs w:val="24"/>
        </w:rPr>
      </w:pPr>
      <w:r>
        <w:rPr>
          <w:rFonts w:ascii="Inter" w:hAnsi="Inter"/>
          <w:b/>
          <w:sz w:val="24"/>
          <w:szCs w:val="24"/>
        </w:rPr>
        <w:t xml:space="preserve">Interview – </w:t>
      </w:r>
      <w:r>
        <w:rPr>
          <w:rFonts w:ascii="Inter" w:hAnsi="Inter"/>
          <w:bCs/>
          <w:sz w:val="24"/>
          <w:szCs w:val="24"/>
        </w:rPr>
        <w:t>Eligible mature applicants will be invited to interview.</w:t>
      </w:r>
      <w:r w:rsidR="00C516DB">
        <w:rPr>
          <w:rFonts w:ascii="Inter" w:hAnsi="Inter"/>
          <w:bCs/>
          <w:sz w:val="24"/>
          <w:szCs w:val="24"/>
        </w:rPr>
        <w:t xml:space="preserve"> </w:t>
      </w:r>
      <w:r w:rsidR="00C516DB">
        <w:rPr>
          <w:rFonts w:ascii="Inter" w:hAnsi="Inter"/>
          <w:b/>
          <w:sz w:val="24"/>
          <w:szCs w:val="24"/>
        </w:rPr>
        <w:t xml:space="preserve">Please note, </w:t>
      </w:r>
      <w:r w:rsidR="00C516DB">
        <w:rPr>
          <w:rFonts w:ascii="Inter" w:hAnsi="Inter"/>
          <w:bCs/>
          <w:sz w:val="24"/>
          <w:szCs w:val="24"/>
        </w:rPr>
        <w:t>not all eligible applicants will be invited to interview.</w:t>
      </w:r>
    </w:p>
    <w:p w14:paraId="4ABF80CB" w14:textId="77777777" w:rsidR="00E448B9" w:rsidRPr="002442B2" w:rsidRDefault="00E448B9" w:rsidP="00573CFB">
      <w:pPr>
        <w:spacing w:before="80" w:afterLines="80" w:after="192"/>
        <w:contextualSpacing/>
        <w:rPr>
          <w:rFonts w:ascii="Inter" w:hAnsi="Inter"/>
          <w:color w:val="005844"/>
        </w:rPr>
      </w:pPr>
    </w:p>
    <w:p w14:paraId="09E1974A" w14:textId="77777777" w:rsidR="009D5725" w:rsidRPr="002442B2" w:rsidRDefault="009D5725" w:rsidP="00573CFB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2442B2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Minimum Entry Requirements:</w:t>
      </w:r>
    </w:p>
    <w:p w14:paraId="53EA8214" w14:textId="0C10D5B1" w:rsidR="006D4D19" w:rsidRDefault="00746703" w:rsidP="00573CFB">
      <w:pPr>
        <w:numPr>
          <w:ilvl w:val="0"/>
          <w:numId w:val="1"/>
        </w:numPr>
        <w:spacing w:before="80" w:afterLines="80" w:after="192"/>
        <w:contextualSpacing/>
        <w:rPr>
          <w:rFonts w:ascii="Inter" w:hAnsi="Inter"/>
          <w:sz w:val="24"/>
        </w:rPr>
      </w:pPr>
      <w:r w:rsidRPr="002442B2">
        <w:rPr>
          <w:rFonts w:ascii="Inter" w:hAnsi="Inter"/>
          <w:sz w:val="24"/>
        </w:rPr>
        <w:t>A valid provisional C1 o</w:t>
      </w:r>
      <w:r w:rsidR="00333C6E" w:rsidRPr="002442B2">
        <w:rPr>
          <w:rFonts w:ascii="Inter" w:hAnsi="Inter"/>
          <w:sz w:val="24"/>
        </w:rPr>
        <w:t>r</w:t>
      </w:r>
      <w:r w:rsidRPr="002442B2">
        <w:rPr>
          <w:rFonts w:ascii="Inter" w:hAnsi="Inter"/>
          <w:sz w:val="24"/>
        </w:rPr>
        <w:t xml:space="preserve"> full C1 driving licence is required prior to </w:t>
      </w:r>
      <w:r w:rsidR="00027E37" w:rsidRPr="002442B2">
        <w:rPr>
          <w:rFonts w:ascii="Inter" w:hAnsi="Inter"/>
          <w:sz w:val="24"/>
        </w:rPr>
        <w:t xml:space="preserve">the </w:t>
      </w:r>
      <w:r w:rsidRPr="002442B2">
        <w:rPr>
          <w:rFonts w:ascii="Inter" w:hAnsi="Inter"/>
          <w:sz w:val="24"/>
        </w:rPr>
        <w:t>offer of a place on the programm</w:t>
      </w:r>
      <w:r w:rsidR="00AD4842" w:rsidRPr="002442B2">
        <w:rPr>
          <w:rFonts w:ascii="Inter" w:hAnsi="Inter"/>
          <w:sz w:val="24"/>
        </w:rPr>
        <w:t xml:space="preserve">e. </w:t>
      </w:r>
      <w:r w:rsidR="00575A5B" w:rsidRPr="002442B2">
        <w:rPr>
          <w:rFonts w:ascii="Inter" w:hAnsi="Inter"/>
          <w:sz w:val="24"/>
        </w:rPr>
        <w:t xml:space="preserve">Applicants must </w:t>
      </w:r>
      <w:r w:rsidR="00AD4842" w:rsidRPr="002442B2">
        <w:rPr>
          <w:rFonts w:ascii="Inter" w:hAnsi="Inter"/>
          <w:sz w:val="24"/>
        </w:rPr>
        <w:t>produce a full C1 licence by the end of Year</w:t>
      </w:r>
      <w:r w:rsidR="00D4451B" w:rsidRPr="002442B2">
        <w:rPr>
          <w:rFonts w:ascii="Inter" w:hAnsi="Inter"/>
          <w:sz w:val="24"/>
        </w:rPr>
        <w:t xml:space="preserve"> 1. Penalty points may prelude progression.</w:t>
      </w:r>
    </w:p>
    <w:p w14:paraId="3F0CE7AB" w14:textId="77777777" w:rsidR="006B37B3" w:rsidRDefault="006B37B3" w:rsidP="006B37B3">
      <w:pPr>
        <w:spacing w:before="80" w:afterLines="80" w:after="192"/>
        <w:ind w:left="720"/>
        <w:contextualSpacing/>
        <w:rPr>
          <w:rFonts w:ascii="Inter" w:hAnsi="Inter"/>
          <w:sz w:val="24"/>
        </w:rPr>
      </w:pPr>
    </w:p>
    <w:p w14:paraId="66F4CA6D" w14:textId="04675D71" w:rsidR="00843EEA" w:rsidRPr="002442B2" w:rsidRDefault="00CF426F" w:rsidP="00573CFB">
      <w:pPr>
        <w:numPr>
          <w:ilvl w:val="0"/>
          <w:numId w:val="1"/>
        </w:numPr>
        <w:spacing w:before="80" w:afterLines="80" w:after="192"/>
        <w:contextualSpacing/>
        <w:rPr>
          <w:rFonts w:ascii="Inter" w:hAnsi="Inter"/>
          <w:sz w:val="24"/>
        </w:rPr>
      </w:pPr>
      <w:r>
        <w:rPr>
          <w:rFonts w:ascii="Inter" w:hAnsi="Inter"/>
          <w:sz w:val="24"/>
        </w:rPr>
        <w:t>Applicants with a full B license may be invited to interview but will still need to provide evidence of a provisional C1 license</w:t>
      </w:r>
      <w:r w:rsidR="006B37B3">
        <w:rPr>
          <w:rFonts w:ascii="Inter" w:hAnsi="Inter"/>
          <w:sz w:val="24"/>
        </w:rPr>
        <w:t xml:space="preserve"> to be considered eligible for a place on the </w:t>
      </w:r>
      <w:r w:rsidR="00C940B1">
        <w:rPr>
          <w:rFonts w:ascii="Inter" w:hAnsi="Inter"/>
          <w:sz w:val="24"/>
        </w:rPr>
        <w:t>programme.</w:t>
      </w:r>
    </w:p>
    <w:p w14:paraId="15E03F41" w14:textId="4AE332AF" w:rsidR="00D4451B" w:rsidRPr="002442B2" w:rsidRDefault="00D4451B" w:rsidP="00573CFB">
      <w:pPr>
        <w:spacing w:before="80" w:afterLines="80" w:after="192"/>
        <w:ind w:left="720"/>
        <w:contextualSpacing/>
        <w:rPr>
          <w:rFonts w:ascii="Inter" w:hAnsi="Inter"/>
          <w:sz w:val="24"/>
        </w:rPr>
      </w:pPr>
    </w:p>
    <w:p w14:paraId="607753F3" w14:textId="2762BE93" w:rsidR="005041AB" w:rsidRDefault="00D4451B" w:rsidP="00573CFB">
      <w:pPr>
        <w:spacing w:before="80" w:afterLines="80" w:after="192"/>
        <w:ind w:left="720"/>
        <w:contextualSpacing/>
        <w:rPr>
          <w:rFonts w:ascii="Inter" w:hAnsi="Inter"/>
          <w:sz w:val="24"/>
        </w:rPr>
      </w:pPr>
      <w:r w:rsidRPr="002442B2">
        <w:rPr>
          <w:rFonts w:ascii="Inter" w:hAnsi="Inter"/>
          <w:sz w:val="24"/>
        </w:rPr>
        <w:t>Please note proof of licences will be requested</w:t>
      </w:r>
      <w:r w:rsidR="00987EC1">
        <w:rPr>
          <w:rFonts w:ascii="Inter" w:hAnsi="Inter"/>
          <w:sz w:val="24"/>
        </w:rPr>
        <w:t xml:space="preserve"> from the admissions office at UL.</w:t>
      </w:r>
      <w:r w:rsidR="00C940B1">
        <w:rPr>
          <w:rFonts w:ascii="Inter" w:hAnsi="Inter"/>
          <w:sz w:val="24"/>
        </w:rPr>
        <w:t xml:space="preserve"> Those who fail to provide</w:t>
      </w:r>
      <w:r w:rsidR="00DB0C86">
        <w:rPr>
          <w:rFonts w:ascii="Inter" w:hAnsi="Inter"/>
          <w:sz w:val="24"/>
        </w:rPr>
        <w:t xml:space="preserve"> the required documentation</w:t>
      </w:r>
      <w:r w:rsidR="00736523">
        <w:rPr>
          <w:rFonts w:ascii="Inter" w:hAnsi="Inter"/>
          <w:sz w:val="24"/>
        </w:rPr>
        <w:t xml:space="preserve"> </w:t>
      </w:r>
      <w:r w:rsidR="00E16321">
        <w:rPr>
          <w:rFonts w:ascii="Inter" w:hAnsi="Inter"/>
          <w:sz w:val="24"/>
        </w:rPr>
        <w:t xml:space="preserve">by the deadline given by admissions will not be considered </w:t>
      </w:r>
      <w:r w:rsidR="00533F64">
        <w:rPr>
          <w:rFonts w:ascii="Inter" w:hAnsi="Inter"/>
          <w:sz w:val="24"/>
        </w:rPr>
        <w:t>eligible.</w:t>
      </w:r>
    </w:p>
    <w:p w14:paraId="2A80D72C" w14:textId="77777777" w:rsidR="002442B2" w:rsidRPr="002442B2" w:rsidRDefault="002442B2" w:rsidP="00573CFB">
      <w:pPr>
        <w:spacing w:before="80" w:afterLines="80" w:after="192"/>
        <w:ind w:left="720"/>
        <w:contextualSpacing/>
        <w:rPr>
          <w:rFonts w:ascii="Inter" w:hAnsi="Inter"/>
          <w:sz w:val="24"/>
        </w:rPr>
      </w:pPr>
    </w:p>
    <w:p w14:paraId="5C8725FC" w14:textId="47C91581" w:rsidR="00B80D03" w:rsidRDefault="00B80D03" w:rsidP="00573CFB">
      <w:pPr>
        <w:spacing w:before="80" w:afterLines="80" w:after="192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Guidelines for Personal Statement:</w:t>
      </w:r>
    </w:p>
    <w:p w14:paraId="5B6D467A" w14:textId="0EF9C7EA" w:rsidR="009256E6" w:rsidRDefault="009256E6" w:rsidP="00925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Personal Statements should be between 250 to 450 words or approximately 1 A4 page.</w:t>
      </w:r>
    </w:p>
    <w:p w14:paraId="3948AF4D" w14:textId="2ECED691" w:rsidR="009256E6" w:rsidRDefault="00B51DC3" w:rsidP="00925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Documents should be titled “LM103 Personal Statement”.</w:t>
      </w:r>
    </w:p>
    <w:p w14:paraId="368B0972" w14:textId="7BB264F7" w:rsidR="00B51DC3" w:rsidRDefault="006E707B" w:rsidP="00925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lastRenderedPageBreak/>
        <w:t>Applicants should include any preparation they have done for this course and if they possess the required license.</w:t>
      </w:r>
    </w:p>
    <w:p w14:paraId="55800E41" w14:textId="3B911A8F" w:rsidR="00FB19E7" w:rsidRDefault="00FB19E7" w:rsidP="00925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Applicants must demonstrate how their experience and interests will benefit them </w:t>
      </w:r>
      <w:r w:rsidR="005611CC">
        <w:rPr>
          <w:rFonts w:ascii="Inter" w:hAnsi="Inter"/>
          <w:sz w:val="24"/>
          <w:szCs w:val="24"/>
        </w:rPr>
        <w:t>on this course.</w:t>
      </w:r>
    </w:p>
    <w:p w14:paraId="59B83B80" w14:textId="79082CEA" w:rsidR="005611CC" w:rsidRPr="002442B2" w:rsidRDefault="005611CC" w:rsidP="00925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Applicants should demonstrate their understanding of the course and why they believe they are a suitable candidate.</w:t>
      </w:r>
    </w:p>
    <w:p w14:paraId="09E19753" w14:textId="2EB7CED9" w:rsidR="009D5725" w:rsidRPr="002442B2" w:rsidRDefault="009D5725" w:rsidP="00573CFB">
      <w:pPr>
        <w:spacing w:before="80" w:afterLines="80" w:after="192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2442B2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055CA16B" w14:textId="0E3803CF" w:rsidR="00EE67E4" w:rsidRPr="002442B2" w:rsidRDefault="00EE67E4" w:rsidP="00573C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sz w:val="24"/>
          <w:szCs w:val="24"/>
        </w:rPr>
        <w:t>Demonstration of lifelong learning through examples</w:t>
      </w:r>
    </w:p>
    <w:p w14:paraId="6504EDA0" w14:textId="60EAC874" w:rsidR="00EE67E4" w:rsidRPr="002442B2" w:rsidRDefault="00EE67E4" w:rsidP="00573C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sz w:val="24"/>
          <w:szCs w:val="24"/>
        </w:rPr>
        <w:t xml:space="preserve">Knowledge of the perceived attributes of a modern Paramedic </w:t>
      </w:r>
    </w:p>
    <w:p w14:paraId="7929F4BD" w14:textId="77777777" w:rsidR="00EE67E4" w:rsidRPr="002442B2" w:rsidRDefault="00EE67E4" w:rsidP="00573C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sz w:val="24"/>
          <w:szCs w:val="24"/>
        </w:rPr>
        <w:t xml:space="preserve">Knowledge of the modern Paramedic role </w:t>
      </w:r>
    </w:p>
    <w:p w14:paraId="4E4BFD95" w14:textId="77777777" w:rsidR="00EE67E4" w:rsidRPr="002442B2" w:rsidRDefault="00EE67E4" w:rsidP="00573C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sz w:val="24"/>
          <w:szCs w:val="24"/>
        </w:rPr>
        <w:t xml:space="preserve">Examples of calmness and decision making under pressure </w:t>
      </w:r>
    </w:p>
    <w:p w14:paraId="33254931" w14:textId="77777777" w:rsidR="00E448B9" w:rsidRPr="002442B2" w:rsidRDefault="00EE67E4" w:rsidP="00573C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Inter" w:hAnsi="Inter"/>
          <w:sz w:val="24"/>
          <w:szCs w:val="24"/>
        </w:rPr>
      </w:pPr>
      <w:r w:rsidRPr="002442B2">
        <w:rPr>
          <w:rFonts w:ascii="Inter" w:hAnsi="Inter"/>
          <w:sz w:val="24"/>
          <w:szCs w:val="24"/>
        </w:rPr>
        <w:t>Examples of common conditions encountered by Paramedics in Ireland</w:t>
      </w:r>
    </w:p>
    <w:p w14:paraId="0CE2F693" w14:textId="77777777" w:rsidR="00E448B9" w:rsidRPr="002442B2" w:rsidRDefault="00E448B9" w:rsidP="00573CFB">
      <w:pPr>
        <w:autoSpaceDE w:val="0"/>
        <w:autoSpaceDN w:val="0"/>
        <w:adjustRightInd w:val="0"/>
        <w:spacing w:after="0" w:line="240" w:lineRule="auto"/>
        <w:ind w:left="360"/>
        <w:rPr>
          <w:rFonts w:ascii="Inter" w:hAnsi="Inter"/>
          <w:b/>
          <w:color w:val="1F497D" w:themeColor="text2"/>
          <w:sz w:val="24"/>
          <w:szCs w:val="24"/>
        </w:rPr>
      </w:pPr>
    </w:p>
    <w:p w14:paraId="09BE24EF" w14:textId="370842C2" w:rsidR="00EE67E4" w:rsidRPr="002442B2" w:rsidRDefault="00EE67E4" w:rsidP="00573CFB">
      <w:pPr>
        <w:autoSpaceDE w:val="0"/>
        <w:autoSpaceDN w:val="0"/>
        <w:adjustRightInd w:val="0"/>
        <w:spacing w:after="0" w:line="240" w:lineRule="auto"/>
        <w:ind w:left="360"/>
        <w:rPr>
          <w:rFonts w:ascii="Inter" w:hAnsi="Inter"/>
          <w:b/>
          <w:sz w:val="24"/>
          <w:szCs w:val="24"/>
        </w:rPr>
      </w:pPr>
      <w:r w:rsidRPr="002442B2">
        <w:rPr>
          <w:rFonts w:ascii="Inter" w:hAnsi="Inter"/>
          <w:b/>
          <w:sz w:val="24"/>
          <w:szCs w:val="24"/>
        </w:rPr>
        <w:t>Students admitted to the programme are required to undergo and successfully complete a Garda Vetting process and an Occupational Health Clearance</w:t>
      </w:r>
      <w:r w:rsidR="00573CFB">
        <w:rPr>
          <w:rFonts w:ascii="Inter" w:hAnsi="Inter"/>
          <w:b/>
          <w:sz w:val="24"/>
          <w:szCs w:val="24"/>
        </w:rPr>
        <w:t>. Applicant covers the cost of the Occupational Health Clearance.</w:t>
      </w:r>
    </w:p>
    <w:p w14:paraId="12093554" w14:textId="77777777" w:rsidR="00EE67E4" w:rsidRPr="002442B2" w:rsidRDefault="00EE67E4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414142"/>
          <w:sz w:val="18"/>
          <w:szCs w:val="18"/>
          <w:lang w:val="en-US"/>
        </w:rPr>
      </w:pPr>
    </w:p>
    <w:p w14:paraId="36CA4A78" w14:textId="203F42CC" w:rsidR="00EE67E4" w:rsidRDefault="00EE67E4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005844"/>
          <w:sz w:val="18"/>
          <w:szCs w:val="18"/>
          <w:lang w:val="en-US"/>
        </w:rPr>
      </w:pPr>
    </w:p>
    <w:p w14:paraId="35F23F10" w14:textId="296A1012" w:rsidR="00192AE8" w:rsidRDefault="00192AE8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005844"/>
          <w:sz w:val="18"/>
          <w:szCs w:val="18"/>
          <w:lang w:val="en-US"/>
        </w:rPr>
      </w:pPr>
    </w:p>
    <w:p w14:paraId="64F75269" w14:textId="77777777" w:rsidR="00192AE8" w:rsidRDefault="00192AE8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005844"/>
          <w:sz w:val="18"/>
          <w:szCs w:val="18"/>
          <w:lang w:val="en-US"/>
        </w:rPr>
      </w:pPr>
    </w:p>
    <w:p w14:paraId="392020C2" w14:textId="77777777" w:rsidR="002442B2" w:rsidRPr="002442B2" w:rsidRDefault="002442B2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005844"/>
          <w:sz w:val="18"/>
          <w:szCs w:val="18"/>
          <w:lang w:val="en-US"/>
        </w:rPr>
      </w:pPr>
    </w:p>
    <w:p w14:paraId="194194AB" w14:textId="229F3A29" w:rsidR="0046351D" w:rsidRPr="002442B2" w:rsidRDefault="00CF161D" w:rsidP="00573CFB">
      <w:pPr>
        <w:autoSpaceDE w:val="0"/>
        <w:autoSpaceDN w:val="0"/>
        <w:adjustRightInd w:val="0"/>
        <w:spacing w:after="0" w:line="240" w:lineRule="auto"/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</w:pPr>
      <w:r w:rsidRPr="002442B2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>Guidelines for LM103 a</w:t>
      </w:r>
      <w:r w:rsidR="00A04E34" w:rsidRPr="002442B2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 xml:space="preserve">dditional assessment </w:t>
      </w:r>
      <w:r w:rsidRPr="002442B2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>and interview</w:t>
      </w:r>
      <w:r w:rsidR="00AC1F8E" w:rsidRPr="002442B2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>:</w:t>
      </w:r>
    </w:p>
    <w:p w14:paraId="5186FEE6" w14:textId="77777777" w:rsidR="00DD64B6" w:rsidRPr="002442B2" w:rsidRDefault="00DD64B6" w:rsidP="00573CFB">
      <w:pPr>
        <w:autoSpaceDE w:val="0"/>
        <w:autoSpaceDN w:val="0"/>
        <w:adjustRightInd w:val="0"/>
        <w:spacing w:after="0" w:line="240" w:lineRule="auto"/>
        <w:rPr>
          <w:rFonts w:ascii="Inter" w:hAnsi="Inter" w:cs="TheSansLight-Plain"/>
          <w:color w:val="005844"/>
          <w:sz w:val="16"/>
          <w:szCs w:val="18"/>
          <w:lang w:val="en-US"/>
        </w:rPr>
      </w:pPr>
    </w:p>
    <w:p w14:paraId="63A681EF" w14:textId="77777777" w:rsidR="006C7AC6" w:rsidRDefault="00053EF2" w:rsidP="00573CFB">
      <w:pPr>
        <w:pStyle w:val="ListParagraph"/>
        <w:numPr>
          <w:ilvl w:val="0"/>
          <w:numId w:val="1"/>
        </w:numPr>
        <w:spacing w:after="0"/>
        <w:rPr>
          <w:rFonts w:ascii="Inter" w:eastAsia="Century Gothic" w:hAnsi="Inter" w:cs="Times New Roman"/>
          <w:sz w:val="24"/>
          <w:szCs w:val="24"/>
        </w:rPr>
      </w:pPr>
      <w:r w:rsidRPr="002442B2">
        <w:rPr>
          <w:rFonts w:ascii="Inter" w:eastAsia="Century Gothic" w:hAnsi="Inter" w:cs="Times New Roman"/>
          <w:sz w:val="24"/>
          <w:szCs w:val="24"/>
        </w:rPr>
        <w:t>A</w:t>
      </w:r>
      <w:r w:rsidR="00DB7BC4" w:rsidRPr="002442B2">
        <w:rPr>
          <w:rFonts w:ascii="Inter" w:eastAsia="Century Gothic" w:hAnsi="Inter" w:cs="Times New Roman"/>
          <w:sz w:val="24"/>
          <w:szCs w:val="24"/>
        </w:rPr>
        <w:t xml:space="preserve">pplicants who have provided </w:t>
      </w:r>
      <w:r w:rsidR="00573CFB">
        <w:rPr>
          <w:rFonts w:ascii="Inter" w:eastAsia="Century Gothic" w:hAnsi="Inter" w:cs="Times New Roman"/>
          <w:sz w:val="24"/>
          <w:szCs w:val="24"/>
        </w:rPr>
        <w:t xml:space="preserve">proof of </w:t>
      </w:r>
      <w:r w:rsidR="00DB7BC4" w:rsidRPr="002442B2">
        <w:rPr>
          <w:rFonts w:ascii="Inter" w:eastAsia="Century Gothic" w:hAnsi="Inter" w:cs="Times New Roman"/>
          <w:sz w:val="24"/>
          <w:szCs w:val="24"/>
        </w:rPr>
        <w:t xml:space="preserve">a </w:t>
      </w:r>
      <w:r w:rsidR="00B34A16" w:rsidRPr="002442B2">
        <w:rPr>
          <w:rFonts w:ascii="Inter" w:eastAsia="Century Gothic" w:hAnsi="Inter" w:cs="Times New Roman"/>
          <w:sz w:val="24"/>
          <w:szCs w:val="24"/>
        </w:rPr>
        <w:t>valid provisional C1 Driving Licence or full</w:t>
      </w:r>
      <w:r w:rsidR="00DB7BC4" w:rsidRPr="002442B2">
        <w:rPr>
          <w:rFonts w:ascii="Inter" w:eastAsia="Century Gothic" w:hAnsi="Inter" w:cs="Times New Roman"/>
          <w:sz w:val="24"/>
          <w:szCs w:val="24"/>
        </w:rPr>
        <w:t xml:space="preserve"> C</w:t>
      </w:r>
      <w:r w:rsidR="00B34A16" w:rsidRPr="002442B2">
        <w:rPr>
          <w:rFonts w:ascii="Inter" w:eastAsia="Century Gothic" w:hAnsi="Inter" w:cs="Times New Roman"/>
          <w:sz w:val="24"/>
          <w:szCs w:val="24"/>
        </w:rPr>
        <w:t xml:space="preserve">1 </w:t>
      </w:r>
      <w:r w:rsidR="00DB7BC4" w:rsidRPr="002442B2">
        <w:rPr>
          <w:rFonts w:ascii="Inter" w:eastAsia="Century Gothic" w:hAnsi="Inter" w:cs="Times New Roman"/>
          <w:sz w:val="24"/>
          <w:szCs w:val="24"/>
        </w:rPr>
        <w:t xml:space="preserve">Driving Licence </w:t>
      </w:r>
      <w:r w:rsidR="00573CFB">
        <w:rPr>
          <w:rFonts w:ascii="Inter" w:eastAsia="Century Gothic" w:hAnsi="Inter" w:cs="Times New Roman"/>
          <w:sz w:val="24"/>
          <w:szCs w:val="24"/>
        </w:rPr>
        <w:t xml:space="preserve">to the admissions office </w:t>
      </w:r>
      <w:r w:rsidR="00DB7BC4" w:rsidRPr="002442B2">
        <w:rPr>
          <w:rFonts w:ascii="Inter" w:eastAsia="Century Gothic" w:hAnsi="Inter" w:cs="Times New Roman"/>
          <w:sz w:val="24"/>
          <w:szCs w:val="24"/>
        </w:rPr>
        <w:t>will be called to attend for interview.</w:t>
      </w:r>
      <w:r w:rsidR="00665214">
        <w:rPr>
          <w:rFonts w:ascii="Inter" w:eastAsia="Century Gothic" w:hAnsi="Inter" w:cs="Times New Roman"/>
          <w:sz w:val="24"/>
          <w:szCs w:val="24"/>
        </w:rPr>
        <w:t xml:space="preserve"> </w:t>
      </w:r>
    </w:p>
    <w:p w14:paraId="26491A25" w14:textId="77777777" w:rsidR="00873A7A" w:rsidRPr="00843EEA" w:rsidRDefault="00873A7A" w:rsidP="00843EEA">
      <w:pPr>
        <w:spacing w:after="0"/>
        <w:rPr>
          <w:rFonts w:ascii="Inter" w:eastAsia="Century Gothic" w:hAnsi="Inter" w:cs="Times New Roman"/>
          <w:sz w:val="24"/>
          <w:szCs w:val="24"/>
        </w:rPr>
      </w:pPr>
    </w:p>
    <w:p w14:paraId="245902FA" w14:textId="703723E0" w:rsidR="00873A7A" w:rsidRDefault="00573CFB" w:rsidP="00873A7A">
      <w:pPr>
        <w:pStyle w:val="ListParagraph"/>
        <w:numPr>
          <w:ilvl w:val="0"/>
          <w:numId w:val="1"/>
        </w:num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Provisional d</w:t>
      </w:r>
      <w:r w:rsidR="00840A80" w:rsidRPr="002442B2">
        <w:rPr>
          <w:rFonts w:ascii="Inter" w:hAnsi="Inter"/>
          <w:sz w:val="24"/>
          <w:szCs w:val="24"/>
        </w:rPr>
        <w:t xml:space="preserve">ates </w:t>
      </w:r>
      <w:r w:rsidR="00930982" w:rsidRPr="002442B2">
        <w:rPr>
          <w:rFonts w:ascii="Inter" w:hAnsi="Inter"/>
          <w:sz w:val="24"/>
          <w:szCs w:val="24"/>
        </w:rPr>
        <w:t xml:space="preserve">for </w:t>
      </w:r>
      <w:r w:rsidR="00987EC1">
        <w:rPr>
          <w:rFonts w:ascii="Inter" w:hAnsi="Inter"/>
          <w:sz w:val="24"/>
          <w:szCs w:val="24"/>
        </w:rPr>
        <w:t>2024</w:t>
      </w:r>
      <w:r w:rsidR="00AC1F8E" w:rsidRPr="002442B2">
        <w:rPr>
          <w:rFonts w:ascii="Inter" w:hAnsi="Inter"/>
          <w:sz w:val="24"/>
          <w:szCs w:val="24"/>
        </w:rPr>
        <w:t xml:space="preserve"> i</w:t>
      </w:r>
      <w:r w:rsidR="00CF161D" w:rsidRPr="002442B2">
        <w:rPr>
          <w:rFonts w:ascii="Inter" w:hAnsi="Inter"/>
          <w:sz w:val="24"/>
          <w:szCs w:val="24"/>
        </w:rPr>
        <w:t>ntervi</w:t>
      </w:r>
      <w:r w:rsidR="00AC1F8E" w:rsidRPr="002442B2">
        <w:rPr>
          <w:rFonts w:ascii="Inter" w:hAnsi="Inter"/>
          <w:sz w:val="24"/>
          <w:szCs w:val="24"/>
        </w:rPr>
        <w:t>ews</w:t>
      </w:r>
      <w:r w:rsidR="00413883" w:rsidRPr="002442B2">
        <w:rPr>
          <w:rFonts w:ascii="Inter" w:hAnsi="Inter"/>
          <w:sz w:val="24"/>
          <w:szCs w:val="24"/>
        </w:rPr>
        <w:t xml:space="preserve">: </w:t>
      </w:r>
      <w:r>
        <w:rPr>
          <w:rFonts w:ascii="Inter" w:hAnsi="Inter"/>
          <w:sz w:val="24"/>
          <w:szCs w:val="24"/>
        </w:rPr>
        <w:t>5</w:t>
      </w:r>
      <w:r w:rsidRPr="00573CFB">
        <w:rPr>
          <w:rFonts w:ascii="Inter" w:hAnsi="Inter"/>
          <w:sz w:val="24"/>
          <w:szCs w:val="24"/>
          <w:vertAlign w:val="superscript"/>
        </w:rPr>
        <w:t>th</w:t>
      </w:r>
      <w:r>
        <w:rPr>
          <w:rFonts w:ascii="Inter" w:hAnsi="Inter"/>
          <w:sz w:val="24"/>
          <w:szCs w:val="24"/>
        </w:rPr>
        <w:t xml:space="preserve"> and 6</w:t>
      </w:r>
      <w:r w:rsidRPr="00573CFB">
        <w:rPr>
          <w:rFonts w:ascii="Inter" w:hAnsi="Inter"/>
          <w:sz w:val="24"/>
          <w:szCs w:val="24"/>
          <w:vertAlign w:val="superscript"/>
        </w:rPr>
        <w:t>th</w:t>
      </w:r>
      <w:r>
        <w:rPr>
          <w:rFonts w:ascii="Inter" w:hAnsi="Inter"/>
          <w:sz w:val="24"/>
          <w:szCs w:val="24"/>
        </w:rPr>
        <w:t xml:space="preserve"> of June. Admissions will reach out to applicants directly regarding interview dates.</w:t>
      </w:r>
    </w:p>
    <w:p w14:paraId="4DBE753D" w14:textId="77777777" w:rsidR="00873A7A" w:rsidRPr="00873A7A" w:rsidRDefault="00873A7A" w:rsidP="00873A7A">
      <w:pPr>
        <w:rPr>
          <w:rFonts w:ascii="Inter" w:hAnsi="Inter"/>
          <w:sz w:val="24"/>
          <w:szCs w:val="24"/>
        </w:rPr>
      </w:pPr>
    </w:p>
    <w:p w14:paraId="4CF0BC3F" w14:textId="0F629D5D" w:rsidR="00AC1F8E" w:rsidRPr="002442B2" w:rsidRDefault="00AC1F8E" w:rsidP="00573CFB">
      <w:pPr>
        <w:pStyle w:val="ListParagraph"/>
        <w:numPr>
          <w:ilvl w:val="0"/>
          <w:numId w:val="1"/>
        </w:numPr>
        <w:rPr>
          <w:rFonts w:ascii="Inter" w:eastAsia="Times New Roman" w:hAnsi="Inter" w:cs="Times New Roman"/>
          <w:sz w:val="24"/>
          <w:szCs w:val="24"/>
          <w:lang w:eastAsia="en-IE"/>
        </w:rPr>
      </w:pPr>
      <w:r w:rsidRPr="002442B2">
        <w:rPr>
          <w:rFonts w:ascii="Inter" w:eastAsia="Times New Roman" w:hAnsi="Inter" w:cs="Times New Roman"/>
          <w:sz w:val="24"/>
          <w:szCs w:val="24"/>
          <w:lang w:eastAsia="en-IE"/>
        </w:rPr>
        <w:t xml:space="preserve">Further information on the </w:t>
      </w:r>
      <w:r w:rsidR="00053EF2" w:rsidRPr="002442B2">
        <w:rPr>
          <w:rFonts w:ascii="Inter" w:eastAsia="Times New Roman" w:hAnsi="Inter" w:cs="Times New Roman"/>
          <w:sz w:val="24"/>
          <w:szCs w:val="24"/>
          <w:lang w:eastAsia="en-IE"/>
        </w:rPr>
        <w:t xml:space="preserve">interview criteria are available from </w:t>
      </w:r>
      <w:hyperlink r:id="rId13" w:history="1">
        <w:r w:rsidR="00053EF2" w:rsidRPr="002442B2">
          <w:rPr>
            <w:rStyle w:val="Hyperlink"/>
            <w:rFonts w:ascii="Inter" w:eastAsia="Times New Roman" w:hAnsi="Inter" w:cs="Times New Roman"/>
            <w:sz w:val="24"/>
            <w:szCs w:val="24"/>
            <w:lang w:eastAsia="en-IE"/>
          </w:rPr>
          <w:t>www.ul.ie/medicine/programmes/bsc-paramedic-studies</w:t>
        </w:r>
      </w:hyperlink>
      <w:r w:rsidR="00BA2C18" w:rsidRPr="002442B2">
        <w:rPr>
          <w:rFonts w:ascii="Inter" w:eastAsia="Times New Roman" w:hAnsi="Inter" w:cs="Times New Roman"/>
          <w:sz w:val="24"/>
          <w:szCs w:val="24"/>
          <w:lang w:eastAsia="en-IE"/>
        </w:rPr>
        <w:t xml:space="preserve"> </w:t>
      </w:r>
      <w:r w:rsidRPr="002442B2">
        <w:rPr>
          <w:rFonts w:ascii="Inter" w:eastAsia="Times New Roman" w:hAnsi="Inter" w:cs="Times New Roman"/>
          <w:sz w:val="24"/>
          <w:szCs w:val="24"/>
          <w:lang w:eastAsia="en-IE"/>
        </w:rPr>
        <w:t xml:space="preserve">or </w:t>
      </w:r>
      <w:hyperlink r:id="rId14" w:history="1">
        <w:r w:rsidRPr="002442B2">
          <w:rPr>
            <w:rStyle w:val="Hyperlink"/>
            <w:rFonts w:ascii="Inter" w:hAnsi="Inter"/>
            <w:sz w:val="24"/>
            <w:szCs w:val="24"/>
          </w:rPr>
          <w:t>paramedicstudies@ul.ie</w:t>
        </w:r>
      </w:hyperlink>
      <w:r w:rsidRPr="002442B2">
        <w:rPr>
          <w:rFonts w:ascii="Inter" w:hAnsi="Inter"/>
          <w:sz w:val="24"/>
          <w:szCs w:val="24"/>
        </w:rPr>
        <w:t xml:space="preserve"> for further </w:t>
      </w:r>
      <w:r w:rsidR="00161F33" w:rsidRPr="002442B2">
        <w:rPr>
          <w:rFonts w:ascii="Inter" w:hAnsi="Inter"/>
          <w:sz w:val="24"/>
          <w:szCs w:val="24"/>
        </w:rPr>
        <w:t>information</w:t>
      </w:r>
      <w:r w:rsidRPr="002442B2">
        <w:rPr>
          <w:rFonts w:ascii="Inter" w:hAnsi="Inter"/>
          <w:sz w:val="24"/>
          <w:szCs w:val="24"/>
        </w:rPr>
        <w:t>.</w:t>
      </w:r>
    </w:p>
    <w:p w14:paraId="5C1F35A5" w14:textId="77777777" w:rsidR="00CF161D" w:rsidRPr="002442B2" w:rsidRDefault="00CF161D" w:rsidP="00573CFB">
      <w:pPr>
        <w:rPr>
          <w:rFonts w:ascii="Inter" w:hAnsi="Inter"/>
          <w:b/>
          <w:sz w:val="24"/>
        </w:rPr>
      </w:pPr>
    </w:p>
    <w:sectPr w:rsidR="00CF161D" w:rsidRPr="002442B2" w:rsidSect="00FC6C6A">
      <w:headerReference w:type="default" r:id="rId15"/>
      <w:footerReference w:type="default" r:id="rId16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8847" w14:textId="77777777" w:rsidR="003D099C" w:rsidRDefault="003D099C" w:rsidP="009D5725">
      <w:pPr>
        <w:spacing w:after="0" w:line="240" w:lineRule="auto"/>
      </w:pPr>
      <w:r>
        <w:separator/>
      </w:r>
    </w:p>
  </w:endnote>
  <w:endnote w:type="continuationSeparator" w:id="0">
    <w:p w14:paraId="1B47C2B0" w14:textId="77777777" w:rsidR="003D099C" w:rsidRDefault="003D099C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8973" w14:textId="57F6E414" w:rsidR="00E57B79" w:rsidRPr="00701BCD" w:rsidRDefault="00E57B79" w:rsidP="00E57B79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 w:rsidR="00B130CD"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09E1976F" w14:textId="39735F24" w:rsidR="00D626F4" w:rsidRPr="002831E0" w:rsidRDefault="00D626F4" w:rsidP="0028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AF12" w14:textId="77777777" w:rsidR="003D099C" w:rsidRDefault="003D099C" w:rsidP="009D5725">
      <w:pPr>
        <w:spacing w:after="0" w:line="240" w:lineRule="auto"/>
      </w:pPr>
      <w:r>
        <w:separator/>
      </w:r>
    </w:p>
  </w:footnote>
  <w:footnote w:type="continuationSeparator" w:id="0">
    <w:p w14:paraId="09973022" w14:textId="77777777" w:rsidR="003D099C" w:rsidRDefault="003D099C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76B" w14:textId="43612429" w:rsidR="009D5725" w:rsidRDefault="006A7B9A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0B51A28" wp14:editId="4D7537E4">
          <wp:extent cx="1943100" cy="88845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76" cy="89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1976C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6116055"/>
    <w:multiLevelType w:val="hybridMultilevel"/>
    <w:tmpl w:val="2BEC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37B"/>
    <w:multiLevelType w:val="hybridMultilevel"/>
    <w:tmpl w:val="06F647A0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37E3"/>
    <w:multiLevelType w:val="hybridMultilevel"/>
    <w:tmpl w:val="9FA277D6"/>
    <w:lvl w:ilvl="0" w:tplc="B9E87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E90BA7"/>
    <w:multiLevelType w:val="hybridMultilevel"/>
    <w:tmpl w:val="53287ADE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D6F6F"/>
    <w:multiLevelType w:val="hybridMultilevel"/>
    <w:tmpl w:val="96E8A95A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31181"/>
    <w:multiLevelType w:val="hybridMultilevel"/>
    <w:tmpl w:val="60FE5EFC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BBD74EE"/>
    <w:multiLevelType w:val="hybridMultilevel"/>
    <w:tmpl w:val="B896FFD8"/>
    <w:lvl w:ilvl="0" w:tplc="9C2CA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86D96"/>
    <w:multiLevelType w:val="hybridMultilevel"/>
    <w:tmpl w:val="2E04C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BE7"/>
    <w:multiLevelType w:val="hybridMultilevel"/>
    <w:tmpl w:val="BC8E426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8162">
    <w:abstractNumId w:val="18"/>
  </w:num>
  <w:num w:numId="2" w16cid:durableId="472332496">
    <w:abstractNumId w:val="17"/>
  </w:num>
  <w:num w:numId="3" w16cid:durableId="1314791999">
    <w:abstractNumId w:val="16"/>
  </w:num>
  <w:num w:numId="4" w16cid:durableId="2065133573">
    <w:abstractNumId w:val="6"/>
  </w:num>
  <w:num w:numId="5" w16cid:durableId="141972430">
    <w:abstractNumId w:val="2"/>
  </w:num>
  <w:num w:numId="6" w16cid:durableId="1007636307">
    <w:abstractNumId w:val="15"/>
  </w:num>
  <w:num w:numId="7" w16cid:durableId="1233542626">
    <w:abstractNumId w:val="8"/>
  </w:num>
  <w:num w:numId="8" w16cid:durableId="838546705">
    <w:abstractNumId w:val="7"/>
  </w:num>
  <w:num w:numId="9" w16cid:durableId="618950068">
    <w:abstractNumId w:val="13"/>
  </w:num>
  <w:num w:numId="10" w16cid:durableId="1908757256">
    <w:abstractNumId w:val="0"/>
  </w:num>
  <w:num w:numId="11" w16cid:durableId="1882089677">
    <w:abstractNumId w:val="4"/>
  </w:num>
  <w:num w:numId="12" w16cid:durableId="348221999">
    <w:abstractNumId w:val="10"/>
  </w:num>
  <w:num w:numId="13" w16cid:durableId="387070803">
    <w:abstractNumId w:val="14"/>
  </w:num>
  <w:num w:numId="14" w16cid:durableId="720326869">
    <w:abstractNumId w:val="20"/>
  </w:num>
  <w:num w:numId="15" w16cid:durableId="853685708">
    <w:abstractNumId w:val="5"/>
  </w:num>
  <w:num w:numId="16" w16cid:durableId="556742516">
    <w:abstractNumId w:val="11"/>
  </w:num>
  <w:num w:numId="17" w16cid:durableId="1697192425">
    <w:abstractNumId w:val="3"/>
  </w:num>
  <w:num w:numId="18" w16cid:durableId="7485760">
    <w:abstractNumId w:val="19"/>
  </w:num>
  <w:num w:numId="19" w16cid:durableId="285746004">
    <w:abstractNumId w:val="9"/>
  </w:num>
  <w:num w:numId="20" w16cid:durableId="633489763">
    <w:abstractNumId w:val="12"/>
  </w:num>
  <w:num w:numId="21" w16cid:durableId="204331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sTQytzAwNTC3NDBV0lEKTi0uzszPAykwqQUAp2X9jSwAAAA="/>
  </w:docVars>
  <w:rsids>
    <w:rsidRoot w:val="009D5725"/>
    <w:rsid w:val="00002983"/>
    <w:rsid w:val="00007E46"/>
    <w:rsid w:val="00027E37"/>
    <w:rsid w:val="00034CE8"/>
    <w:rsid w:val="00053472"/>
    <w:rsid w:val="00053EF2"/>
    <w:rsid w:val="00056307"/>
    <w:rsid w:val="000877D8"/>
    <w:rsid w:val="00091734"/>
    <w:rsid w:val="000A0827"/>
    <w:rsid w:val="000B72FC"/>
    <w:rsid w:val="000F2B73"/>
    <w:rsid w:val="000F4597"/>
    <w:rsid w:val="00105526"/>
    <w:rsid w:val="00105C45"/>
    <w:rsid w:val="00106D6B"/>
    <w:rsid w:val="00153B51"/>
    <w:rsid w:val="00161F33"/>
    <w:rsid w:val="00173AE2"/>
    <w:rsid w:val="00185984"/>
    <w:rsid w:val="00192AE8"/>
    <w:rsid w:val="001A3A06"/>
    <w:rsid w:val="001F5419"/>
    <w:rsid w:val="0021039D"/>
    <w:rsid w:val="00240B1A"/>
    <w:rsid w:val="002442B2"/>
    <w:rsid w:val="002514F3"/>
    <w:rsid w:val="002831E0"/>
    <w:rsid w:val="0029164D"/>
    <w:rsid w:val="002C5201"/>
    <w:rsid w:val="002C5ADD"/>
    <w:rsid w:val="00320A8D"/>
    <w:rsid w:val="00333C6E"/>
    <w:rsid w:val="0033563D"/>
    <w:rsid w:val="0036641D"/>
    <w:rsid w:val="003959C9"/>
    <w:rsid w:val="00395F03"/>
    <w:rsid w:val="003B6E4B"/>
    <w:rsid w:val="003D099C"/>
    <w:rsid w:val="003F0FB7"/>
    <w:rsid w:val="00412C5B"/>
    <w:rsid w:val="00413883"/>
    <w:rsid w:val="00415E6D"/>
    <w:rsid w:val="00426273"/>
    <w:rsid w:val="00432673"/>
    <w:rsid w:val="0046351D"/>
    <w:rsid w:val="00473C19"/>
    <w:rsid w:val="004777C8"/>
    <w:rsid w:val="00493050"/>
    <w:rsid w:val="004957C4"/>
    <w:rsid w:val="004A3865"/>
    <w:rsid w:val="004D7687"/>
    <w:rsid w:val="004F3AC5"/>
    <w:rsid w:val="004F6EE8"/>
    <w:rsid w:val="005041AB"/>
    <w:rsid w:val="00522AD3"/>
    <w:rsid w:val="0052487F"/>
    <w:rsid w:val="0053023C"/>
    <w:rsid w:val="00531670"/>
    <w:rsid w:val="00533F64"/>
    <w:rsid w:val="005611CC"/>
    <w:rsid w:val="00564C1F"/>
    <w:rsid w:val="00573CFB"/>
    <w:rsid w:val="00575A5B"/>
    <w:rsid w:val="005D0107"/>
    <w:rsid w:val="005D2E75"/>
    <w:rsid w:val="005F7A6A"/>
    <w:rsid w:val="005F7E11"/>
    <w:rsid w:val="00606CD7"/>
    <w:rsid w:val="00612D8B"/>
    <w:rsid w:val="00617EB4"/>
    <w:rsid w:val="00627C6C"/>
    <w:rsid w:val="006414B4"/>
    <w:rsid w:val="00665214"/>
    <w:rsid w:val="00667008"/>
    <w:rsid w:val="006737FA"/>
    <w:rsid w:val="00683024"/>
    <w:rsid w:val="0069390E"/>
    <w:rsid w:val="006959CD"/>
    <w:rsid w:val="006A7B9A"/>
    <w:rsid w:val="006B37B3"/>
    <w:rsid w:val="006B5510"/>
    <w:rsid w:val="006C73A9"/>
    <w:rsid w:val="006C7AC6"/>
    <w:rsid w:val="006D0D37"/>
    <w:rsid w:val="006D4D19"/>
    <w:rsid w:val="006E707B"/>
    <w:rsid w:val="007228B9"/>
    <w:rsid w:val="00736523"/>
    <w:rsid w:val="0074003B"/>
    <w:rsid w:val="00741E7A"/>
    <w:rsid w:val="00746703"/>
    <w:rsid w:val="00753E4D"/>
    <w:rsid w:val="00764BFA"/>
    <w:rsid w:val="0077372D"/>
    <w:rsid w:val="007B6391"/>
    <w:rsid w:val="007D66AA"/>
    <w:rsid w:val="007D6BB5"/>
    <w:rsid w:val="007D7D64"/>
    <w:rsid w:val="008115FE"/>
    <w:rsid w:val="00812B8F"/>
    <w:rsid w:val="00813A80"/>
    <w:rsid w:val="00825BDA"/>
    <w:rsid w:val="00835CE2"/>
    <w:rsid w:val="00840A80"/>
    <w:rsid w:val="00843EEA"/>
    <w:rsid w:val="00854FD7"/>
    <w:rsid w:val="00873450"/>
    <w:rsid w:val="00873A7A"/>
    <w:rsid w:val="00874734"/>
    <w:rsid w:val="00891FA2"/>
    <w:rsid w:val="00895FC7"/>
    <w:rsid w:val="008967B5"/>
    <w:rsid w:val="008C5035"/>
    <w:rsid w:val="008C570C"/>
    <w:rsid w:val="008D20EA"/>
    <w:rsid w:val="009256E6"/>
    <w:rsid w:val="0093092B"/>
    <w:rsid w:val="00930982"/>
    <w:rsid w:val="009355FA"/>
    <w:rsid w:val="009515D4"/>
    <w:rsid w:val="009639F0"/>
    <w:rsid w:val="0097076A"/>
    <w:rsid w:val="00984114"/>
    <w:rsid w:val="00987EC1"/>
    <w:rsid w:val="009B2B73"/>
    <w:rsid w:val="009D5725"/>
    <w:rsid w:val="009E626B"/>
    <w:rsid w:val="009F667F"/>
    <w:rsid w:val="00A04D1A"/>
    <w:rsid w:val="00A04E34"/>
    <w:rsid w:val="00A301EA"/>
    <w:rsid w:val="00A50B72"/>
    <w:rsid w:val="00A61EBB"/>
    <w:rsid w:val="00A852A2"/>
    <w:rsid w:val="00A93985"/>
    <w:rsid w:val="00AA19D4"/>
    <w:rsid w:val="00AA44E7"/>
    <w:rsid w:val="00AB22A9"/>
    <w:rsid w:val="00AB5247"/>
    <w:rsid w:val="00AC1F8E"/>
    <w:rsid w:val="00AD4842"/>
    <w:rsid w:val="00AD56C1"/>
    <w:rsid w:val="00AE555B"/>
    <w:rsid w:val="00AF264E"/>
    <w:rsid w:val="00AF3A54"/>
    <w:rsid w:val="00B130CD"/>
    <w:rsid w:val="00B217DE"/>
    <w:rsid w:val="00B34A16"/>
    <w:rsid w:val="00B36F2C"/>
    <w:rsid w:val="00B51DC3"/>
    <w:rsid w:val="00B7675E"/>
    <w:rsid w:val="00B80D03"/>
    <w:rsid w:val="00BA2C18"/>
    <w:rsid w:val="00BA55A1"/>
    <w:rsid w:val="00BE259B"/>
    <w:rsid w:val="00C03708"/>
    <w:rsid w:val="00C40EA1"/>
    <w:rsid w:val="00C516DB"/>
    <w:rsid w:val="00C87CCF"/>
    <w:rsid w:val="00C940B1"/>
    <w:rsid w:val="00CC4A23"/>
    <w:rsid w:val="00CD4FFD"/>
    <w:rsid w:val="00CE3C04"/>
    <w:rsid w:val="00CF161D"/>
    <w:rsid w:val="00CF426F"/>
    <w:rsid w:val="00D028BC"/>
    <w:rsid w:val="00D06FA2"/>
    <w:rsid w:val="00D3260F"/>
    <w:rsid w:val="00D42F28"/>
    <w:rsid w:val="00D4451B"/>
    <w:rsid w:val="00D47D52"/>
    <w:rsid w:val="00D626F4"/>
    <w:rsid w:val="00D64F93"/>
    <w:rsid w:val="00D920B6"/>
    <w:rsid w:val="00D9576C"/>
    <w:rsid w:val="00DB0C86"/>
    <w:rsid w:val="00DB3625"/>
    <w:rsid w:val="00DB7BC4"/>
    <w:rsid w:val="00DC15AB"/>
    <w:rsid w:val="00DD64B6"/>
    <w:rsid w:val="00DF550D"/>
    <w:rsid w:val="00E16321"/>
    <w:rsid w:val="00E22630"/>
    <w:rsid w:val="00E30626"/>
    <w:rsid w:val="00E448B9"/>
    <w:rsid w:val="00E4501E"/>
    <w:rsid w:val="00E46C26"/>
    <w:rsid w:val="00E57B79"/>
    <w:rsid w:val="00E77B8E"/>
    <w:rsid w:val="00EE67E4"/>
    <w:rsid w:val="00F1280B"/>
    <w:rsid w:val="00F24999"/>
    <w:rsid w:val="00F3174B"/>
    <w:rsid w:val="00F47226"/>
    <w:rsid w:val="00F86DE8"/>
    <w:rsid w:val="00FA37F3"/>
    <w:rsid w:val="00FA67C3"/>
    <w:rsid w:val="00FB19E7"/>
    <w:rsid w:val="00FB6EA0"/>
    <w:rsid w:val="00FC6C6A"/>
    <w:rsid w:val="00FE3A1A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E1973A"/>
  <w15:docId w15:val="{335A1192-F552-4AF8-AAE5-CC5070B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52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2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24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3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5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l.ie/medicine/programmes/bsc-paramedic-stud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/mature-stud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amedicstudies@ul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240e6-4854-462f-b967-ef5b3438e6a4">
      <UserInfo>
        <DisplayName>Jennifer.Fitzgerald</DisplayName>
        <AccountId>50</AccountId>
        <AccountType/>
      </UserInfo>
    </SharedWithUsers>
    <Faculty xmlns="53131761-6b6c-4711-ac69-7d765ac6aeb3">EHS</Faculty>
    <WebUpdateNeeded xmlns="53131761-6b6c-4711-ac69-7d765ac6aeb3">false</WebUpdateNeeded>
  </documentManagement>
</p:properties>
</file>

<file path=customXml/itemProps1.xml><?xml version="1.0" encoding="utf-8"?>
<ds:datastoreItem xmlns:ds="http://schemas.openxmlformats.org/officeDocument/2006/customXml" ds:itemID="{8E2692C9-3A64-4471-8D04-334E6F2F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31761-6b6c-4711-ac69-7d765ac6aeb3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E492D-8486-45F9-B479-06FD7B1BD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B70FC-B787-4C76-9D31-FE858D0EE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63BD7-E326-4683-9186-601A8579EB7B}">
  <ds:schemaRefs>
    <ds:schemaRef ds:uri="http://schemas.microsoft.com/office/2006/metadata/properties"/>
    <ds:schemaRef ds:uri="http://schemas.microsoft.com/office/infopath/2007/PartnerControls"/>
    <ds:schemaRef ds:uri="c43240e6-4854-462f-b967-ef5b3438e6a4"/>
    <ds:schemaRef ds:uri="53131761-6b6c-4711-ac69-7d765ac6ae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Lucy.McGrath</dc:creator>
  <cp:keywords/>
  <dc:description/>
  <cp:lastModifiedBy>Eve Digpal</cp:lastModifiedBy>
  <cp:revision>31</cp:revision>
  <cp:lastPrinted>2023-03-03T16:58:00Z</cp:lastPrinted>
  <dcterms:created xsi:type="dcterms:W3CDTF">2023-12-07T11:29:00Z</dcterms:created>
  <dcterms:modified xsi:type="dcterms:W3CDTF">2023-12-13T12:45:00Z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79600</vt:r8>
  </property>
</Properties>
</file>